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8052" w14:textId="2E7FD323" w:rsidR="00A6248C" w:rsidRPr="00B13B93" w:rsidRDefault="00000000" w:rsidP="00B13B93">
      <w:pPr>
        <w:spacing w:after="19" w:line="248" w:lineRule="auto"/>
        <w:ind w:left="-3"/>
        <w:rPr>
          <w:lang w:val="en-US"/>
        </w:rPr>
      </w:pPr>
      <w:r>
        <w:rPr>
          <w:b/>
          <w:sz w:val="24"/>
        </w:rPr>
        <w:t>JESÚS DAVID JEREZ-GÓMEZ, PhD.</w:t>
      </w:r>
      <w:r>
        <w:rPr>
          <w:b/>
        </w:rPr>
        <w:t xml:space="preserve">      </w:t>
      </w:r>
      <w:r>
        <w:rPr>
          <w:b/>
        </w:rPr>
        <w:tab/>
      </w:r>
      <w:r w:rsidRPr="00B13B93">
        <w:rPr>
          <w:sz w:val="24"/>
          <w:lang w:val="en-US"/>
        </w:rPr>
        <w:t>Professor of Spanish and Humanities</w:t>
      </w:r>
      <w:r w:rsidRPr="00B13B93">
        <w:rPr>
          <w:b/>
          <w:sz w:val="24"/>
          <w:lang w:val="en-US"/>
        </w:rPr>
        <w:t xml:space="preserve">          </w:t>
      </w:r>
      <w:r w:rsidRPr="00B13B93">
        <w:rPr>
          <w:b/>
          <w:sz w:val="24"/>
          <w:lang w:val="en-US"/>
        </w:rPr>
        <w:tab/>
        <w:t xml:space="preserve">         </w:t>
      </w:r>
      <w:r w:rsidRPr="00B13B93">
        <w:rPr>
          <w:color w:val="0000FF"/>
          <w:sz w:val="24"/>
          <w:u w:val="single" w:color="0000FF"/>
          <w:lang w:val="en-US"/>
        </w:rPr>
        <w:t>jdjerez@csusb.edu</w:t>
      </w:r>
      <w:r w:rsidRPr="00B13B93">
        <w:rPr>
          <w:sz w:val="24"/>
          <w:lang w:val="en-US"/>
        </w:rPr>
        <w:t xml:space="preserve"> </w:t>
      </w:r>
      <w:r w:rsidRPr="00B13B93">
        <w:rPr>
          <w:sz w:val="24"/>
          <w:lang w:val="en-US"/>
        </w:rPr>
        <w:tab/>
        <w:t xml:space="preserve"> </w:t>
      </w:r>
      <w:r w:rsidRPr="00B13B93">
        <w:rPr>
          <w:sz w:val="24"/>
          <w:lang w:val="en-US"/>
        </w:rPr>
        <w:tab/>
        <w:t xml:space="preserve"> </w:t>
      </w:r>
      <w:r w:rsidRPr="00B13B93">
        <w:rPr>
          <w:sz w:val="24"/>
          <w:lang w:val="en-US"/>
        </w:rPr>
        <w:tab/>
        <w:t xml:space="preserve"> </w:t>
      </w:r>
      <w:r w:rsidRPr="00B13B93">
        <w:rPr>
          <w:sz w:val="24"/>
          <w:lang w:val="en-US"/>
        </w:rPr>
        <w:tab/>
        <w:t xml:space="preserve"> </w:t>
      </w:r>
      <w:r w:rsidRPr="00B13B93">
        <w:rPr>
          <w:sz w:val="24"/>
          <w:lang w:val="en-US"/>
        </w:rPr>
        <w:tab/>
        <w:t>California State University, San Bernardino</w:t>
      </w:r>
    </w:p>
    <w:p w14:paraId="793CA413" w14:textId="77777777" w:rsidR="00A6248C" w:rsidRDefault="00000000">
      <w:pPr>
        <w:spacing w:after="64" w:line="259" w:lineRule="auto"/>
        <w:ind w:left="-27" w:right="-4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963F4C0" wp14:editId="5AB11DFA">
                <wp:extent cx="5979566" cy="8992"/>
                <wp:effectExtent l="0" t="0" r="0" b="0"/>
                <wp:docPr id="4348" name="Group 4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66" cy="8992"/>
                          <a:chOff x="0" y="0"/>
                          <a:chExt cx="5979566" cy="8992"/>
                        </a:xfrm>
                      </wpg:grpSpPr>
                      <wps:wsp>
                        <wps:cNvPr id="5239" name="Shape 5239"/>
                        <wps:cNvSpPr/>
                        <wps:spPr>
                          <a:xfrm>
                            <a:off x="0" y="0"/>
                            <a:ext cx="5979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66" h="9144">
                                <a:moveTo>
                                  <a:pt x="0" y="0"/>
                                </a:moveTo>
                                <a:lnTo>
                                  <a:pt x="5979566" y="0"/>
                                </a:lnTo>
                                <a:lnTo>
                                  <a:pt x="5979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8" style="width:470.832pt;height:0.708008pt;mso-position-horizontal-relative:char;mso-position-vertical-relative:line" coordsize="59795,89">
                <v:shape id="Shape 5240" style="position:absolute;width:59795;height:91;left:0;top:0;" coordsize="5979566,9144" path="m0,0l5979566,0l59795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045EA1" w14:textId="6C35159A" w:rsidR="00A6248C" w:rsidRPr="00B13B93" w:rsidRDefault="00000000" w:rsidP="00B13B93">
      <w:pPr>
        <w:pStyle w:val="Heading1"/>
        <w:ind w:left="-3"/>
        <w:rPr>
          <w:lang w:val="en-US"/>
        </w:rPr>
      </w:pPr>
      <w:r w:rsidRPr="00B13B93">
        <w:rPr>
          <w:lang w:val="en-US"/>
        </w:rPr>
        <w:t xml:space="preserve">Fields of Interest  </w:t>
      </w:r>
    </w:p>
    <w:p w14:paraId="0510B85B" w14:textId="0128641B" w:rsidR="00A6248C" w:rsidRPr="00B13B93" w:rsidRDefault="00000000" w:rsidP="00B13B93">
      <w:pPr>
        <w:spacing w:after="19" w:line="248" w:lineRule="auto"/>
        <w:ind w:left="-3"/>
        <w:rPr>
          <w:lang w:val="en-US"/>
        </w:rPr>
      </w:pPr>
      <w:r w:rsidRPr="00B13B93">
        <w:rPr>
          <w:sz w:val="24"/>
          <w:lang w:val="en-US"/>
        </w:rPr>
        <w:t xml:space="preserve">Spanish Medieval and Early Modern Literature, Miguel de Cervantes, Mediterranean Studies, Sephardic and Morisco Literature, Folkloric Traditions. </w:t>
      </w:r>
    </w:p>
    <w:p w14:paraId="78D353E4" w14:textId="23994173" w:rsidR="00A6248C" w:rsidRPr="00B13B93" w:rsidRDefault="00000000" w:rsidP="00B13B93">
      <w:pPr>
        <w:pStyle w:val="Heading1"/>
        <w:ind w:left="-3"/>
        <w:rPr>
          <w:lang w:val="en-US"/>
        </w:rPr>
      </w:pPr>
      <w:r w:rsidRPr="00B13B93">
        <w:rPr>
          <w:lang w:val="en-US"/>
        </w:rPr>
        <w:t xml:space="preserve">--------------------------------------------------------------------------------------------------------------------- Education  </w:t>
      </w:r>
    </w:p>
    <w:p w14:paraId="5E46563A" w14:textId="77777777" w:rsidR="00A6248C" w:rsidRPr="00B13B93" w:rsidRDefault="00000000">
      <w:pPr>
        <w:tabs>
          <w:tab w:val="center" w:pos="4362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2006   </w:t>
      </w:r>
      <w:r w:rsidRPr="00B13B93">
        <w:rPr>
          <w:sz w:val="24"/>
          <w:lang w:val="en-US"/>
        </w:rPr>
        <w:tab/>
        <w:t xml:space="preserve">PhD in Spanish Literature, University of California at Davis. </w:t>
      </w:r>
    </w:p>
    <w:p w14:paraId="4B66C769" w14:textId="77777777" w:rsidR="00A6248C" w:rsidRPr="00B13B93" w:rsidRDefault="00000000">
      <w:pPr>
        <w:tabs>
          <w:tab w:val="center" w:pos="3914"/>
        </w:tabs>
        <w:spacing w:after="19" w:line="248" w:lineRule="auto"/>
        <w:ind w:left="-13" w:firstLine="0"/>
        <w:rPr>
          <w:lang w:val="en-US"/>
        </w:rPr>
      </w:pPr>
      <w:proofErr w:type="gramStart"/>
      <w:r w:rsidRPr="00B13B93">
        <w:rPr>
          <w:sz w:val="24"/>
          <w:lang w:val="en-US"/>
        </w:rPr>
        <w:t xml:space="preserve">2000  </w:t>
      </w:r>
      <w:r w:rsidRPr="00B13B93">
        <w:rPr>
          <w:sz w:val="24"/>
          <w:lang w:val="en-US"/>
        </w:rPr>
        <w:tab/>
      </w:r>
      <w:proofErr w:type="gramEnd"/>
      <w:r w:rsidRPr="00B13B93">
        <w:rPr>
          <w:sz w:val="24"/>
          <w:lang w:val="en-US"/>
        </w:rPr>
        <w:t xml:space="preserve">MA in Spanish Literature, Kansas State University.  </w:t>
      </w:r>
    </w:p>
    <w:p w14:paraId="41330B01" w14:textId="3FD8AE4F" w:rsidR="00A6248C" w:rsidRPr="00B13B93" w:rsidRDefault="00000000" w:rsidP="00B13B93">
      <w:pPr>
        <w:tabs>
          <w:tab w:val="center" w:pos="4801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1997-98 </w:t>
      </w:r>
      <w:r w:rsidRPr="00B13B93">
        <w:rPr>
          <w:sz w:val="24"/>
          <w:lang w:val="en-US"/>
        </w:rPr>
        <w:tab/>
        <w:t xml:space="preserve">BAs in Spanish &amp; English Literature, Universidad de Granada, Spain. </w:t>
      </w:r>
    </w:p>
    <w:p w14:paraId="6F23408A" w14:textId="46D07534" w:rsidR="00A6248C" w:rsidRPr="00B13B93" w:rsidRDefault="00000000" w:rsidP="00B13B93">
      <w:pPr>
        <w:spacing w:after="0" w:line="259" w:lineRule="auto"/>
        <w:ind w:left="-3"/>
        <w:rPr>
          <w:lang w:val="en-US"/>
        </w:rPr>
      </w:pPr>
      <w:r w:rsidRPr="00B13B93">
        <w:rPr>
          <w:b/>
          <w:sz w:val="24"/>
          <w:lang w:val="en-US"/>
        </w:rPr>
        <w:t xml:space="preserve">-------------------------------------------------------------------------------------------------------------------- </w:t>
      </w:r>
    </w:p>
    <w:p w14:paraId="7B87F40F" w14:textId="76A3EB10" w:rsidR="00A6248C" w:rsidRPr="00B13B93" w:rsidRDefault="00000000" w:rsidP="00B13B93">
      <w:pPr>
        <w:pStyle w:val="Heading1"/>
        <w:ind w:left="0" w:firstLine="0"/>
        <w:rPr>
          <w:lang w:val="en-US"/>
        </w:rPr>
      </w:pPr>
      <w:r w:rsidRPr="00B13B93">
        <w:rPr>
          <w:lang w:val="en-US"/>
        </w:rPr>
        <w:t xml:space="preserve">Professional Employment  </w:t>
      </w:r>
    </w:p>
    <w:p w14:paraId="29AACCCD" w14:textId="77777777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 xml:space="preserve">2017—   </w:t>
      </w:r>
      <w:r w:rsidRPr="00B13B93">
        <w:rPr>
          <w:sz w:val="24"/>
          <w:lang w:val="en-US"/>
        </w:rPr>
        <w:tab/>
        <w:t xml:space="preserve">Professor of Spanish and Humanities, Department of World Languages &amp; Literatures, California State University, San Bernardino. </w:t>
      </w:r>
    </w:p>
    <w:p w14:paraId="187F96F0" w14:textId="77777777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 xml:space="preserve">2012-2017 </w:t>
      </w:r>
      <w:r w:rsidRPr="00B13B93">
        <w:rPr>
          <w:sz w:val="24"/>
          <w:lang w:val="en-US"/>
        </w:rPr>
        <w:tab/>
        <w:t xml:space="preserve">Associate Professor of Spanish and Humanities, Department of World Languages &amp; Literatures, California State University, San Bernardino. </w:t>
      </w:r>
    </w:p>
    <w:p w14:paraId="71CE2D15" w14:textId="77777777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>2006-</w:t>
      </w:r>
      <w:proofErr w:type="gramStart"/>
      <w:r w:rsidRPr="00B13B93">
        <w:rPr>
          <w:sz w:val="24"/>
          <w:lang w:val="en-US"/>
        </w:rPr>
        <w:t xml:space="preserve">2012  </w:t>
      </w:r>
      <w:r w:rsidRPr="00B13B93">
        <w:rPr>
          <w:sz w:val="24"/>
          <w:lang w:val="en-US"/>
        </w:rPr>
        <w:tab/>
      </w:r>
      <w:proofErr w:type="gramEnd"/>
      <w:r w:rsidRPr="00B13B93">
        <w:rPr>
          <w:sz w:val="24"/>
          <w:lang w:val="en-US"/>
        </w:rPr>
        <w:t xml:space="preserve">Assistant Professor of Spanish, Department of World Languages &amp; Literatures, California State University, San Bernardino. </w:t>
      </w:r>
    </w:p>
    <w:p w14:paraId="0DA46BCE" w14:textId="37D589A1" w:rsidR="00A6248C" w:rsidRPr="00B13B93" w:rsidRDefault="00000000">
      <w:pPr>
        <w:tabs>
          <w:tab w:val="center" w:pos="4868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>2004</w:t>
      </w:r>
      <w:r w:rsidRPr="00B13B93">
        <w:rPr>
          <w:i/>
          <w:sz w:val="24"/>
          <w:lang w:val="en-US"/>
        </w:rPr>
        <w:t xml:space="preserve"> </w:t>
      </w:r>
      <w:r w:rsidRPr="00B13B93">
        <w:rPr>
          <w:i/>
          <w:sz w:val="24"/>
          <w:lang w:val="en-US"/>
        </w:rPr>
        <w:tab/>
      </w:r>
      <w:r w:rsidRPr="00B13B93">
        <w:rPr>
          <w:sz w:val="24"/>
          <w:lang w:val="en-US"/>
        </w:rPr>
        <w:t>Instructor of Intermediate Spanish Language, National University,</w:t>
      </w:r>
      <w:r w:rsidRPr="00B13B93">
        <w:rPr>
          <w:b/>
          <w:sz w:val="24"/>
          <w:lang w:val="en-US"/>
        </w:rPr>
        <w:t xml:space="preserve"> </w:t>
      </w:r>
      <w:r w:rsidRPr="00B13B93">
        <w:rPr>
          <w:sz w:val="24"/>
          <w:lang w:val="en-US"/>
        </w:rPr>
        <w:t xml:space="preserve">CA. </w:t>
      </w:r>
    </w:p>
    <w:p w14:paraId="77C863F9" w14:textId="160DC613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 xml:space="preserve">2003-2006  </w:t>
      </w:r>
      <w:r w:rsidR="00B13B93">
        <w:rPr>
          <w:sz w:val="24"/>
          <w:lang w:val="en-US"/>
        </w:rPr>
        <w:t xml:space="preserve">     </w:t>
      </w:r>
      <w:r w:rsidRPr="00B13B93">
        <w:rPr>
          <w:sz w:val="24"/>
          <w:lang w:val="en-US"/>
        </w:rPr>
        <w:t xml:space="preserve">Associate Instructor, Department of Spanish and Portuguese, </w:t>
      </w:r>
      <w:r w:rsidR="00B13B93">
        <w:rPr>
          <w:sz w:val="24"/>
          <w:lang w:val="en-US"/>
        </w:rPr>
        <w:t>UC</w:t>
      </w:r>
      <w:r w:rsidRPr="00B13B93">
        <w:rPr>
          <w:sz w:val="24"/>
          <w:lang w:val="en-US"/>
        </w:rPr>
        <w:t xml:space="preserve"> Davis. </w:t>
      </w:r>
    </w:p>
    <w:p w14:paraId="5DB032C1" w14:textId="77777777" w:rsidR="00A6248C" w:rsidRPr="00B13B93" w:rsidRDefault="00000000">
      <w:pPr>
        <w:tabs>
          <w:tab w:val="center" w:pos="5055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>2001-2002</w:t>
      </w:r>
      <w:r w:rsidRPr="00B13B93">
        <w:rPr>
          <w:i/>
          <w:sz w:val="24"/>
          <w:lang w:val="en-US"/>
        </w:rPr>
        <w:t xml:space="preserve"> </w:t>
      </w:r>
      <w:r w:rsidRPr="00B13B93">
        <w:rPr>
          <w:i/>
          <w:sz w:val="24"/>
          <w:lang w:val="en-US"/>
        </w:rPr>
        <w:tab/>
      </w:r>
      <w:r w:rsidRPr="00B13B93">
        <w:rPr>
          <w:sz w:val="24"/>
          <w:lang w:val="en-US"/>
        </w:rPr>
        <w:t xml:space="preserve">Supervisor of Sephardic Ballads Project under direction of Prof. Samuel G. </w:t>
      </w:r>
    </w:p>
    <w:p w14:paraId="4B97F426" w14:textId="77777777" w:rsidR="00A6248C" w:rsidRPr="00B13B93" w:rsidRDefault="00000000">
      <w:pPr>
        <w:tabs>
          <w:tab w:val="center" w:pos="3675"/>
          <w:tab w:val="center" w:pos="6482"/>
        </w:tabs>
        <w:spacing w:after="0" w:line="259" w:lineRule="auto"/>
        <w:ind w:left="0" w:firstLine="0"/>
        <w:rPr>
          <w:lang w:val="en-US"/>
        </w:rPr>
      </w:pPr>
      <w:r w:rsidRPr="00B13B93">
        <w:rPr>
          <w:rFonts w:ascii="Calibri" w:eastAsia="Calibri" w:hAnsi="Calibri" w:cs="Calibri"/>
          <w:lang w:val="en-US"/>
        </w:rPr>
        <w:tab/>
      </w:r>
      <w:r w:rsidRPr="00B13B93">
        <w:rPr>
          <w:sz w:val="24"/>
          <w:lang w:val="en-US"/>
        </w:rPr>
        <w:t xml:space="preserve">Armistead. </w:t>
      </w:r>
      <w:hyperlink r:id="rId7">
        <w:r w:rsidRPr="00B13B93">
          <w:rPr>
            <w:i/>
            <w:color w:val="0000FF"/>
            <w:sz w:val="24"/>
            <w:u w:val="single" w:color="0000FF"/>
            <w:lang w:val="en-US"/>
          </w:rPr>
          <w:t>http://www.sephardifolklit.org/flsj/</w:t>
        </w:r>
      </w:hyperlink>
      <w:hyperlink r:id="rId8">
        <w:r w:rsidRPr="00B13B93">
          <w:rPr>
            <w:i/>
            <w:sz w:val="24"/>
            <w:lang w:val="en-US"/>
          </w:rPr>
          <w:t xml:space="preserve"> </w:t>
        </w:r>
      </w:hyperlink>
      <w:r w:rsidRPr="00B13B93">
        <w:rPr>
          <w:i/>
          <w:sz w:val="24"/>
          <w:lang w:val="en-US"/>
        </w:rPr>
        <w:t xml:space="preserve">  </w:t>
      </w:r>
      <w:r w:rsidRPr="00B13B93">
        <w:rPr>
          <w:i/>
          <w:sz w:val="24"/>
          <w:lang w:val="en-US"/>
        </w:rPr>
        <w:tab/>
        <w:t xml:space="preserve">       </w:t>
      </w:r>
    </w:p>
    <w:p w14:paraId="1F7E2E13" w14:textId="771B5947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 xml:space="preserve">2000-2003 </w:t>
      </w:r>
      <w:r w:rsidR="00B13B93">
        <w:rPr>
          <w:sz w:val="24"/>
          <w:lang w:val="en-US"/>
        </w:rPr>
        <w:t xml:space="preserve">      </w:t>
      </w:r>
      <w:r w:rsidRPr="00B13B93">
        <w:rPr>
          <w:sz w:val="24"/>
          <w:lang w:val="en-US"/>
        </w:rPr>
        <w:t xml:space="preserve">Teaching Assistant, Department of Spanish and Portuguese, </w:t>
      </w:r>
      <w:r w:rsidR="00B13B93">
        <w:rPr>
          <w:sz w:val="24"/>
          <w:lang w:val="en-US"/>
        </w:rPr>
        <w:t>UC</w:t>
      </w:r>
      <w:r w:rsidRPr="00B13B93">
        <w:rPr>
          <w:sz w:val="24"/>
          <w:lang w:val="en-US"/>
        </w:rPr>
        <w:t xml:space="preserve"> Davis.  </w:t>
      </w:r>
    </w:p>
    <w:p w14:paraId="46BA4154" w14:textId="462D389D" w:rsidR="00A6248C" w:rsidRPr="00B13B93" w:rsidRDefault="00A6248C" w:rsidP="00B13B93">
      <w:pPr>
        <w:spacing w:after="0" w:line="259" w:lineRule="auto"/>
        <w:rPr>
          <w:lang w:val="en-US"/>
        </w:rPr>
      </w:pPr>
    </w:p>
    <w:p w14:paraId="44997D91" w14:textId="1EF77826" w:rsidR="00A6248C" w:rsidRPr="00B13B93" w:rsidRDefault="00000000" w:rsidP="00B13B93">
      <w:pPr>
        <w:pStyle w:val="Heading1"/>
        <w:ind w:left="-3"/>
        <w:rPr>
          <w:lang w:val="en-US"/>
        </w:rPr>
      </w:pPr>
      <w:r w:rsidRPr="00B13B93">
        <w:rPr>
          <w:lang w:val="en-US"/>
        </w:rPr>
        <w:t xml:space="preserve">Administrative Positions &amp; Leadership Roles </w:t>
      </w:r>
    </w:p>
    <w:p w14:paraId="4F72ECBB" w14:textId="77777777" w:rsidR="00A6248C" w:rsidRPr="00B13B93" w:rsidRDefault="00000000">
      <w:pPr>
        <w:spacing w:after="19" w:line="248" w:lineRule="auto"/>
        <w:ind w:left="-3" w:right="2181"/>
        <w:rPr>
          <w:lang w:val="en-US"/>
        </w:rPr>
      </w:pPr>
      <w:r w:rsidRPr="00B13B93">
        <w:rPr>
          <w:sz w:val="24"/>
          <w:lang w:val="en-US"/>
        </w:rPr>
        <w:t>2017—</w:t>
      </w:r>
      <w:r w:rsidRPr="00B13B93">
        <w:rPr>
          <w:i/>
          <w:sz w:val="24"/>
          <w:lang w:val="en-US"/>
        </w:rPr>
        <w:t xml:space="preserve"> </w:t>
      </w:r>
      <w:r w:rsidRPr="00B13B93">
        <w:rPr>
          <w:i/>
          <w:sz w:val="24"/>
          <w:lang w:val="en-US"/>
        </w:rPr>
        <w:tab/>
      </w:r>
      <w:r w:rsidRPr="00B13B93">
        <w:rPr>
          <w:sz w:val="24"/>
          <w:lang w:val="en-US"/>
        </w:rPr>
        <w:t xml:space="preserve">Mediterranean Studies Academy Director, CSUSB  2017— </w:t>
      </w:r>
      <w:r w:rsidRPr="00B13B93">
        <w:rPr>
          <w:sz w:val="24"/>
          <w:lang w:val="en-US"/>
        </w:rPr>
        <w:tab/>
        <w:t xml:space="preserve">Mediterranean Studies Association Editorial Board. </w:t>
      </w:r>
    </w:p>
    <w:p w14:paraId="06F09F99" w14:textId="77777777" w:rsidR="00A6248C" w:rsidRPr="00B13B93" w:rsidRDefault="00000000">
      <w:pPr>
        <w:spacing w:after="19" w:line="248" w:lineRule="auto"/>
        <w:ind w:left="1427" w:hanging="1440"/>
        <w:rPr>
          <w:lang w:val="en-US"/>
        </w:rPr>
      </w:pPr>
      <w:r w:rsidRPr="00B13B93">
        <w:rPr>
          <w:sz w:val="24"/>
          <w:lang w:val="en-US"/>
        </w:rPr>
        <w:t xml:space="preserve">2017, </w:t>
      </w:r>
      <w:proofErr w:type="gramStart"/>
      <w:r w:rsidRPr="00B13B93">
        <w:rPr>
          <w:sz w:val="24"/>
          <w:lang w:val="en-US"/>
        </w:rPr>
        <w:t>2019</w:t>
      </w:r>
      <w:r w:rsidRPr="00B13B93">
        <w:rPr>
          <w:i/>
          <w:sz w:val="24"/>
          <w:lang w:val="en-US"/>
        </w:rPr>
        <w:t xml:space="preserve">  </w:t>
      </w:r>
      <w:r w:rsidRPr="00B13B93">
        <w:rPr>
          <w:i/>
          <w:sz w:val="24"/>
          <w:lang w:val="en-US"/>
        </w:rPr>
        <w:tab/>
      </w:r>
      <w:proofErr w:type="gramEnd"/>
      <w:r w:rsidRPr="00B13B93">
        <w:rPr>
          <w:sz w:val="24"/>
          <w:lang w:val="en-US"/>
        </w:rPr>
        <w:t xml:space="preserve">Mediterranean Study Abroad Program Coordinator, College of Business and Public Administration, Center for Global Management, CSUSB, Granada, Spain.  </w:t>
      </w:r>
    </w:p>
    <w:p w14:paraId="58276601" w14:textId="77777777" w:rsidR="00A6248C" w:rsidRPr="00B13B93" w:rsidRDefault="00000000">
      <w:pPr>
        <w:tabs>
          <w:tab w:val="center" w:pos="4947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2014-2016 </w:t>
      </w:r>
      <w:r w:rsidRPr="00B13B93">
        <w:rPr>
          <w:sz w:val="24"/>
          <w:lang w:val="en-US"/>
        </w:rPr>
        <w:tab/>
        <w:t xml:space="preserve">Spanish Study Abroad Program Coordinator, CSUSB, Valladolid, Spain.  </w:t>
      </w:r>
    </w:p>
    <w:p w14:paraId="7A8121C1" w14:textId="77777777" w:rsidR="00A6248C" w:rsidRPr="00B13B93" w:rsidRDefault="00000000">
      <w:pPr>
        <w:tabs>
          <w:tab w:val="center" w:pos="3476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>2015-</w:t>
      </w:r>
      <w:proofErr w:type="gramStart"/>
      <w:r w:rsidRPr="00B13B93">
        <w:rPr>
          <w:sz w:val="24"/>
          <w:lang w:val="en-US"/>
        </w:rPr>
        <w:t xml:space="preserve">2018  </w:t>
      </w:r>
      <w:r w:rsidRPr="00B13B93">
        <w:rPr>
          <w:sz w:val="24"/>
          <w:lang w:val="en-US"/>
        </w:rPr>
        <w:tab/>
      </w:r>
      <w:proofErr w:type="gramEnd"/>
      <w:r w:rsidRPr="00B13B93">
        <w:rPr>
          <w:sz w:val="24"/>
          <w:lang w:val="en-US"/>
        </w:rPr>
        <w:t xml:space="preserve">Member of the Graduate Council, CSUSB </w:t>
      </w:r>
    </w:p>
    <w:p w14:paraId="46F8F0CF" w14:textId="77777777" w:rsidR="00A6248C" w:rsidRPr="00B13B93" w:rsidRDefault="00000000">
      <w:pPr>
        <w:tabs>
          <w:tab w:val="center" w:pos="4040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2015-2018 </w:t>
      </w:r>
      <w:r w:rsidRPr="00B13B93">
        <w:rPr>
          <w:sz w:val="24"/>
          <w:lang w:val="en-US"/>
        </w:rPr>
        <w:tab/>
        <w:t xml:space="preserve">Graduate Coordinator, Spanish MA Program, CSUSB  </w:t>
      </w:r>
    </w:p>
    <w:p w14:paraId="573B0D3D" w14:textId="77777777" w:rsidR="00A6248C" w:rsidRPr="00B13B93" w:rsidRDefault="00000000">
      <w:pPr>
        <w:tabs>
          <w:tab w:val="center" w:pos="4934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2012-2015 </w:t>
      </w:r>
      <w:r w:rsidRPr="00B13B93">
        <w:rPr>
          <w:sz w:val="24"/>
          <w:lang w:val="en-US"/>
        </w:rPr>
        <w:tab/>
        <w:t xml:space="preserve">Program Coordinator, CCTC and Assessment Spanish Program, CSUSB </w:t>
      </w:r>
    </w:p>
    <w:p w14:paraId="0F77C769" w14:textId="77777777" w:rsidR="00A6248C" w:rsidRPr="00B13B93" w:rsidRDefault="00000000">
      <w:pPr>
        <w:tabs>
          <w:tab w:val="center" w:pos="4133"/>
        </w:tabs>
        <w:spacing w:after="19" w:line="248" w:lineRule="auto"/>
        <w:ind w:left="-13" w:firstLine="0"/>
        <w:rPr>
          <w:lang w:val="en-US"/>
        </w:rPr>
      </w:pPr>
      <w:r w:rsidRPr="00B13B93">
        <w:rPr>
          <w:sz w:val="24"/>
          <w:lang w:val="en-US"/>
        </w:rPr>
        <w:t xml:space="preserve">2011-2014 </w:t>
      </w:r>
      <w:r w:rsidRPr="00B13B93">
        <w:rPr>
          <w:sz w:val="24"/>
          <w:lang w:val="en-US"/>
        </w:rPr>
        <w:tab/>
        <w:t xml:space="preserve">Program Coordinator, Spanish Lower Division, CSUSB  </w:t>
      </w:r>
    </w:p>
    <w:p w14:paraId="3C2AD1EE" w14:textId="38925A5A" w:rsidR="00A6248C" w:rsidRPr="00B13B93" w:rsidRDefault="00000000" w:rsidP="00B13B93">
      <w:pPr>
        <w:spacing w:after="0" w:line="259" w:lineRule="auto"/>
        <w:ind w:left="2" w:firstLine="0"/>
        <w:rPr>
          <w:lang w:val="en-US"/>
        </w:rPr>
      </w:pPr>
      <w:r w:rsidRPr="00B13B93">
        <w:rPr>
          <w:sz w:val="24"/>
          <w:lang w:val="en-US"/>
        </w:rPr>
        <w:t xml:space="preserve"> </w:t>
      </w:r>
    </w:p>
    <w:p w14:paraId="7749FEF8" w14:textId="10CA44BB" w:rsidR="00A6248C" w:rsidRDefault="00000000" w:rsidP="00B13B93">
      <w:pPr>
        <w:pStyle w:val="Heading2"/>
        <w:ind w:left="-4"/>
      </w:pPr>
      <w:proofErr w:type="spellStart"/>
      <w:r>
        <w:t>Selected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 </w:t>
      </w:r>
    </w:p>
    <w:p w14:paraId="73E5DC41" w14:textId="01BBBB90" w:rsidR="00A6248C" w:rsidRDefault="00000000" w:rsidP="00B13B93">
      <w:pPr>
        <w:pStyle w:val="ListParagraph"/>
        <w:numPr>
          <w:ilvl w:val="0"/>
          <w:numId w:val="1"/>
        </w:numPr>
      </w:pPr>
      <w:r>
        <w:t xml:space="preserve">“Seducción guerrera en el </w:t>
      </w:r>
      <w:r w:rsidRPr="00B13B93">
        <w:rPr>
          <w:i/>
        </w:rPr>
        <w:t>Quijote</w:t>
      </w:r>
      <w:r>
        <w:t xml:space="preserve">: la tradición mediterránea de la mujer disfrazada” In </w:t>
      </w:r>
      <w:r w:rsidRPr="00B13B93">
        <w:rPr>
          <w:i/>
        </w:rPr>
        <w:t xml:space="preserve">Sexo y género en Cervantes/Sex and </w:t>
      </w:r>
      <w:proofErr w:type="spellStart"/>
      <w:r w:rsidRPr="00B13B93">
        <w:rPr>
          <w:i/>
        </w:rPr>
        <w:t>Gender</w:t>
      </w:r>
      <w:proofErr w:type="spellEnd"/>
      <w:r w:rsidRPr="00B13B93">
        <w:rPr>
          <w:i/>
        </w:rPr>
        <w:t xml:space="preserve"> in Cervantes</w:t>
      </w:r>
      <w:r w:rsidRPr="00B13B93">
        <w:t xml:space="preserve">, </w:t>
      </w:r>
      <w:proofErr w:type="spellStart"/>
      <w:r w:rsidRPr="00B13B93">
        <w:t>volume</w:t>
      </w:r>
      <w:proofErr w:type="spellEnd"/>
      <w:r w:rsidRPr="00B13B93">
        <w:t xml:space="preserve"> in honor </w:t>
      </w:r>
      <w:proofErr w:type="spellStart"/>
      <w:r w:rsidRPr="00B13B93">
        <w:t>of</w:t>
      </w:r>
      <w:proofErr w:type="spellEnd"/>
      <w:r w:rsidRPr="00B13B93">
        <w:t xml:space="preserve"> </w:t>
      </w:r>
      <w:proofErr w:type="spellStart"/>
      <w:r w:rsidRPr="00B13B93">
        <w:t>Adrienne</w:t>
      </w:r>
      <w:proofErr w:type="spellEnd"/>
      <w:r w:rsidRPr="00B13B93">
        <w:t xml:space="preserve"> L. Martín. </w:t>
      </w:r>
      <w:r>
        <w:t xml:space="preserve">Esther Fernández Rodríguez, Mercedes Alcalá Galán (eds.) Kassel: </w:t>
      </w:r>
      <w:proofErr w:type="spellStart"/>
      <w:r>
        <w:t>Reichenberger</w:t>
      </w:r>
      <w:proofErr w:type="spellEnd"/>
      <w:r>
        <w:t xml:space="preserve">, 2019.  </w:t>
      </w:r>
    </w:p>
    <w:p w14:paraId="612AA13C" w14:textId="77777777" w:rsidR="00B13B93" w:rsidRPr="00B13B93" w:rsidRDefault="00000000" w:rsidP="00B13B93">
      <w:pPr>
        <w:pStyle w:val="ListParagraph"/>
        <w:numPr>
          <w:ilvl w:val="0"/>
          <w:numId w:val="1"/>
        </w:numPr>
      </w:pPr>
      <w:r w:rsidRPr="00B13B93">
        <w:rPr>
          <w:lang w:val="en-US"/>
        </w:rPr>
        <w:t xml:space="preserve">“Elizabeth I and Spanish Poetic Satyr: Political Context, Propaganda, and the Social Dimension of the Armada.” </w:t>
      </w:r>
      <w:r w:rsidRPr="00B13B93">
        <w:rPr>
          <w:i/>
          <w:lang w:val="en-US"/>
        </w:rPr>
        <w:t>The Image of Elizabeth I in Early Modern Spain</w:t>
      </w:r>
      <w:r w:rsidRPr="00B13B93">
        <w:rPr>
          <w:lang w:val="en-US"/>
        </w:rPr>
        <w:t xml:space="preserve">, edited by Eduardo </w:t>
      </w:r>
      <w:proofErr w:type="spellStart"/>
      <w:r w:rsidRPr="00B13B93">
        <w:rPr>
          <w:lang w:val="en-US"/>
        </w:rPr>
        <w:t>Olid</w:t>
      </w:r>
      <w:proofErr w:type="spellEnd"/>
      <w:r w:rsidRPr="00B13B93">
        <w:rPr>
          <w:lang w:val="en-US"/>
        </w:rPr>
        <w:t xml:space="preserve"> Guerrero and Esther Fernández, by Susan Doran, University of Nebraska Press, Lincoln, 2019, pp. 251–284.</w:t>
      </w:r>
    </w:p>
    <w:p w14:paraId="547E44D8" w14:textId="098CA3D2" w:rsidR="00A6248C" w:rsidRDefault="00000000" w:rsidP="00B13B93">
      <w:pPr>
        <w:pStyle w:val="ListParagraph"/>
        <w:numPr>
          <w:ilvl w:val="0"/>
          <w:numId w:val="1"/>
        </w:numPr>
      </w:pPr>
      <w:r>
        <w:t xml:space="preserve">“Naumaquia mediterránea y parodia en el </w:t>
      </w:r>
      <w:r w:rsidRPr="00B13B93">
        <w:rPr>
          <w:i/>
        </w:rPr>
        <w:t>Viaje del Parnaso.</w:t>
      </w:r>
      <w:r>
        <w:t xml:space="preserve">” </w:t>
      </w:r>
      <w:r w:rsidRPr="00B13B93">
        <w:rPr>
          <w:i/>
        </w:rPr>
        <w:t>Cervantes y el Mediterráneo.</w:t>
      </w:r>
      <w:r w:rsidR="00B13B93">
        <w:rPr>
          <w:i/>
        </w:rPr>
        <w:t xml:space="preserve"> </w:t>
      </w:r>
      <w:r w:rsidRPr="00B13B93">
        <w:rPr>
          <w:i/>
        </w:rPr>
        <w:t>Humanista/Cervantes</w:t>
      </w:r>
      <w:r>
        <w:t xml:space="preserve"> 2 (2013): 227-244. </w:t>
      </w:r>
    </w:p>
    <w:p w14:paraId="4150DC59" w14:textId="05106E7B" w:rsidR="00A6248C" w:rsidRDefault="00000000" w:rsidP="00B13B93">
      <w:pPr>
        <w:pStyle w:val="ListParagraph"/>
        <w:numPr>
          <w:ilvl w:val="0"/>
          <w:numId w:val="1"/>
        </w:numPr>
      </w:pPr>
      <w:r>
        <w:lastRenderedPageBreak/>
        <w:t xml:space="preserve">“Carlomagno y Cervantes: Representación del Romancero carolingio en el </w:t>
      </w:r>
      <w:r w:rsidRPr="00B13B93">
        <w:rPr>
          <w:i/>
        </w:rPr>
        <w:t>Quijote</w:t>
      </w:r>
      <w:r>
        <w:t xml:space="preserve"> y su marco cultural mediterráneo.” </w:t>
      </w:r>
      <w:proofErr w:type="spellStart"/>
      <w:r w:rsidRPr="00B13B93">
        <w:rPr>
          <w:i/>
        </w:rPr>
        <w:t>Pictavia</w:t>
      </w:r>
      <w:proofErr w:type="spellEnd"/>
      <w:r w:rsidRPr="00B13B93">
        <w:rPr>
          <w:i/>
        </w:rPr>
        <w:t xml:space="preserve"> aurea. Actas del IX congreso AISO. </w:t>
      </w:r>
      <w:r>
        <w:t xml:space="preserve">Alain </w:t>
      </w:r>
      <w:proofErr w:type="spellStart"/>
      <w:r>
        <w:t>Bègue</w:t>
      </w:r>
      <w:proofErr w:type="spellEnd"/>
      <w:r>
        <w:t xml:space="preserve">, Emma Herrán Alonso (eds.), Toulouse: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du </w:t>
      </w:r>
      <w:proofErr w:type="spellStart"/>
      <w:r>
        <w:t>Mirail</w:t>
      </w:r>
      <w:proofErr w:type="spellEnd"/>
      <w:r>
        <w:t xml:space="preserve"> (Anejos de Criticón, </w:t>
      </w:r>
      <w:proofErr w:type="spellStart"/>
      <w:r>
        <w:t>nº</w:t>
      </w:r>
      <w:proofErr w:type="spellEnd"/>
      <w:r>
        <w:t xml:space="preserve"> 13), 2013.  </w:t>
      </w:r>
    </w:p>
    <w:p w14:paraId="56221EF1" w14:textId="77777777" w:rsidR="00A6248C" w:rsidRDefault="00000000">
      <w:pPr>
        <w:pStyle w:val="Heading1"/>
        <w:ind w:left="-3"/>
      </w:pPr>
      <w:r>
        <w:t xml:space="preserve">--------------------------------------------------------------------------------------------------------------------- </w:t>
      </w:r>
    </w:p>
    <w:p w14:paraId="766A755F" w14:textId="2998BEBC" w:rsidR="00A6248C" w:rsidRDefault="00B13B93" w:rsidP="00B13B93">
      <w:pPr>
        <w:pStyle w:val="Heading2"/>
        <w:ind w:left="-4"/>
      </w:pPr>
      <w:proofErr w:type="spellStart"/>
      <w:r>
        <w:t>Recent</w:t>
      </w:r>
      <w:proofErr w:type="spellEnd"/>
      <w:r w:rsidR="00000000">
        <w:t xml:space="preserve"> </w:t>
      </w:r>
      <w:proofErr w:type="spellStart"/>
      <w:r w:rsidR="00000000">
        <w:t>Presentations</w:t>
      </w:r>
      <w:proofErr w:type="spellEnd"/>
      <w:r w:rsidR="00000000">
        <w:t xml:space="preserve">  </w:t>
      </w:r>
    </w:p>
    <w:p w14:paraId="5C47E316" w14:textId="283D7F90" w:rsidR="00A6248C" w:rsidRPr="00B13B93" w:rsidRDefault="00000000" w:rsidP="00B13B93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>
        <w:t>Forthcoming</w:t>
      </w:r>
      <w:proofErr w:type="spellEnd"/>
      <w:r>
        <w:t xml:space="preserve">: “Cervantes y el emperador de la China: La embajada japonesa de 1615.” </w:t>
      </w:r>
      <w:r w:rsidRPr="00B13B93">
        <w:rPr>
          <w:lang w:val="en-US"/>
        </w:rPr>
        <w:t xml:space="preserve">CSA-AC Cervantes global/ Global Cervantes. Princeton, New Jersey, June 7-10, 2023. </w:t>
      </w:r>
    </w:p>
    <w:p w14:paraId="3DC9386D" w14:textId="6ADFD4CB" w:rsidR="00A6248C" w:rsidRPr="00B13B93" w:rsidRDefault="00000000" w:rsidP="00B13B93">
      <w:pPr>
        <w:pStyle w:val="ListParagraph"/>
        <w:numPr>
          <w:ilvl w:val="0"/>
          <w:numId w:val="2"/>
        </w:numPr>
        <w:rPr>
          <w:lang w:val="en-US"/>
        </w:rPr>
      </w:pPr>
      <w:r w:rsidRPr="00B13B93">
        <w:rPr>
          <w:color w:val="201F1E"/>
          <w:lang w:val="en-US"/>
        </w:rPr>
        <w:t>“Teaching the Mediterranean One Ballad at a Time.”</w:t>
      </w:r>
      <w:r w:rsidRPr="00B13B93">
        <w:rPr>
          <w:lang w:val="en-US"/>
        </w:rPr>
        <w:t xml:space="preserve"> 24</w:t>
      </w:r>
      <w:r w:rsidRPr="00B13B93">
        <w:rPr>
          <w:vertAlign w:val="superscript"/>
          <w:lang w:val="en-US"/>
        </w:rPr>
        <w:t>th</w:t>
      </w:r>
      <w:r w:rsidRPr="00B13B93">
        <w:rPr>
          <w:lang w:val="en-US"/>
        </w:rPr>
        <w:t xml:space="preserve"> </w:t>
      </w:r>
      <w:r w:rsidRPr="00B13B93">
        <w:rPr>
          <w:i/>
          <w:lang w:val="en-US"/>
        </w:rPr>
        <w:t>Annual Mediterranean Studies Association International Congres</w:t>
      </w:r>
      <w:r w:rsidRPr="00B13B93">
        <w:rPr>
          <w:lang w:val="en-US"/>
        </w:rPr>
        <w:t xml:space="preserve">s, </w:t>
      </w:r>
      <w:proofErr w:type="spellStart"/>
      <w:r w:rsidRPr="00B13B93">
        <w:rPr>
          <w:lang w:val="en-US"/>
        </w:rPr>
        <w:t>Universidade</w:t>
      </w:r>
      <w:proofErr w:type="spellEnd"/>
      <w:r w:rsidRPr="00B13B93">
        <w:rPr>
          <w:lang w:val="en-US"/>
        </w:rPr>
        <w:t xml:space="preserve"> Nova de </w:t>
      </w:r>
      <w:proofErr w:type="spellStart"/>
      <w:r w:rsidRPr="00B13B93">
        <w:rPr>
          <w:lang w:val="en-US"/>
        </w:rPr>
        <w:t>Lisboa</w:t>
      </w:r>
      <w:proofErr w:type="spellEnd"/>
      <w:r w:rsidRPr="00B13B93">
        <w:rPr>
          <w:lang w:val="en-US"/>
        </w:rPr>
        <w:t xml:space="preserve">, Portugal, May 25 – May 28, 2022. </w:t>
      </w:r>
    </w:p>
    <w:p w14:paraId="6B867800" w14:textId="77777777" w:rsidR="00A6248C" w:rsidRPr="00B13B93" w:rsidRDefault="00000000" w:rsidP="00B13B93">
      <w:pPr>
        <w:pStyle w:val="ListParagraph"/>
        <w:numPr>
          <w:ilvl w:val="0"/>
          <w:numId w:val="2"/>
        </w:numPr>
        <w:spacing w:after="174"/>
        <w:rPr>
          <w:lang w:val="en-US"/>
        </w:rPr>
      </w:pPr>
      <w:r w:rsidRPr="00B13B93">
        <w:rPr>
          <w:lang w:val="en-US"/>
        </w:rPr>
        <w:t xml:space="preserve">Invited speaker: “The Philosophy of Education in Miguel de Cervantes’ </w:t>
      </w:r>
      <w:r w:rsidRPr="00B13B93">
        <w:rPr>
          <w:i/>
          <w:lang w:val="en-US"/>
        </w:rPr>
        <w:t>Don Quixote</w:t>
      </w:r>
      <w:r w:rsidRPr="00B13B93">
        <w:rPr>
          <w:lang w:val="en-US"/>
        </w:rPr>
        <w:t xml:space="preserve"> (1605-1615): Teaching the Classics in the Post-Pandemic Classroom” for Research and Interdisciplinary at Philosophy of Education Research Group, </w:t>
      </w:r>
      <w:proofErr w:type="spellStart"/>
      <w:r w:rsidRPr="00B13B93">
        <w:rPr>
          <w:lang w:val="en-US"/>
        </w:rPr>
        <w:t>UiT</w:t>
      </w:r>
      <w:proofErr w:type="spellEnd"/>
      <w:r w:rsidRPr="00B13B93">
        <w:rPr>
          <w:lang w:val="en-US"/>
        </w:rPr>
        <w:t xml:space="preserve">, The Artic University of Norway, </w:t>
      </w:r>
      <w:proofErr w:type="spellStart"/>
      <w:r w:rsidRPr="00B13B93">
        <w:rPr>
          <w:lang w:val="en-US"/>
        </w:rPr>
        <w:t>Tromsø</w:t>
      </w:r>
      <w:proofErr w:type="spellEnd"/>
      <w:r w:rsidRPr="00B13B93">
        <w:rPr>
          <w:lang w:val="en-US"/>
        </w:rPr>
        <w:t xml:space="preserve">, March 31, 2022.  </w:t>
      </w:r>
    </w:p>
    <w:p w14:paraId="5A39A31F" w14:textId="25A59888" w:rsidR="00A6248C" w:rsidRPr="00B13B93" w:rsidRDefault="00000000" w:rsidP="00B13B93">
      <w:pPr>
        <w:pStyle w:val="ListParagraph"/>
        <w:numPr>
          <w:ilvl w:val="0"/>
          <w:numId w:val="2"/>
        </w:numPr>
        <w:rPr>
          <w:lang w:val="en-US"/>
        </w:rPr>
      </w:pPr>
      <w:r w:rsidRPr="00B13B93">
        <w:rPr>
          <w:lang w:val="en-US"/>
        </w:rPr>
        <w:t>"Teaching the Mediterranean for a Humanities Under Siege: Challenges and Adaptability." 23</w:t>
      </w:r>
      <w:r w:rsidRPr="00B13B93">
        <w:rPr>
          <w:vertAlign w:val="superscript"/>
          <w:lang w:val="en-US"/>
        </w:rPr>
        <w:t>rd</w:t>
      </w:r>
      <w:r w:rsidRPr="00B13B93">
        <w:rPr>
          <w:lang w:val="en-US"/>
        </w:rPr>
        <w:t xml:space="preserve"> </w:t>
      </w:r>
      <w:r w:rsidRPr="00B13B93">
        <w:rPr>
          <w:i/>
          <w:lang w:val="en-US"/>
        </w:rPr>
        <w:t>Annual International Mediterranean Studies Association</w:t>
      </w:r>
      <w:r w:rsidRPr="00B13B93">
        <w:rPr>
          <w:lang w:val="en-US"/>
        </w:rPr>
        <w:t xml:space="preserve">, University of Gibraltar, Gibraltar, May 26 – May 29, 2021. </w:t>
      </w:r>
    </w:p>
    <w:p w14:paraId="1DDD4040" w14:textId="05EEB8C5" w:rsidR="00A6248C" w:rsidRPr="00B13B93" w:rsidRDefault="00A6248C">
      <w:pPr>
        <w:spacing w:after="0" w:line="259" w:lineRule="auto"/>
        <w:ind w:left="1" w:firstLine="0"/>
        <w:rPr>
          <w:lang w:val="en-US"/>
        </w:rPr>
      </w:pPr>
    </w:p>
    <w:p w14:paraId="71DC8FFB" w14:textId="2A8BE316" w:rsidR="00A6248C" w:rsidRPr="00B13B93" w:rsidRDefault="00000000" w:rsidP="00B13B93">
      <w:pPr>
        <w:spacing w:after="0" w:line="259" w:lineRule="auto"/>
        <w:ind w:left="-4"/>
        <w:rPr>
          <w:lang w:val="en-US"/>
        </w:rPr>
      </w:pPr>
      <w:r w:rsidRPr="00B13B93">
        <w:rPr>
          <w:b/>
          <w:lang w:val="en-US"/>
        </w:rPr>
        <w:t xml:space="preserve">Courses Taught At CSUSB </w:t>
      </w:r>
    </w:p>
    <w:p w14:paraId="358C92EF" w14:textId="77777777" w:rsidR="00A6248C" w:rsidRPr="00B13B93" w:rsidRDefault="00000000">
      <w:pPr>
        <w:pStyle w:val="Heading2"/>
        <w:tabs>
          <w:tab w:val="center" w:pos="3601"/>
          <w:tab w:val="center" w:pos="4321"/>
          <w:tab w:val="center" w:pos="5042"/>
          <w:tab w:val="center" w:pos="5762"/>
        </w:tabs>
        <w:ind w:left="-14" w:firstLine="0"/>
        <w:rPr>
          <w:lang w:val="en-US"/>
        </w:rPr>
      </w:pPr>
      <w:r w:rsidRPr="00B13B93">
        <w:rPr>
          <w:lang w:val="en-US"/>
        </w:rPr>
        <w:t xml:space="preserve">Spanish Language and Literature    </w:t>
      </w:r>
      <w:r w:rsidRPr="00B13B93">
        <w:rPr>
          <w:lang w:val="en-US"/>
        </w:rPr>
        <w:tab/>
        <w:t xml:space="preserve"> </w:t>
      </w:r>
      <w:r w:rsidRPr="00B13B93">
        <w:rPr>
          <w:lang w:val="en-US"/>
        </w:rPr>
        <w:tab/>
        <w:t xml:space="preserve"> </w:t>
      </w:r>
      <w:r w:rsidRPr="00B13B93">
        <w:rPr>
          <w:lang w:val="en-US"/>
        </w:rPr>
        <w:tab/>
        <w:t xml:space="preserve"> </w:t>
      </w:r>
      <w:r w:rsidRPr="00B13B93">
        <w:rPr>
          <w:lang w:val="en-US"/>
        </w:rPr>
        <w:tab/>
        <w:t xml:space="preserve"> </w:t>
      </w:r>
    </w:p>
    <w:p w14:paraId="6CEDB350" w14:textId="59C0C7B0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>Span 101, 102, 103</w:t>
      </w:r>
      <w:r w:rsidR="00B13B93">
        <w:rPr>
          <w:lang w:val="en-US"/>
        </w:rPr>
        <w:t>/201, 202, 203</w:t>
      </w:r>
      <w:r w:rsidRPr="00B13B93">
        <w:rPr>
          <w:lang w:val="en-US"/>
        </w:rPr>
        <w:t>: Introductory Spanish I, II, III</w:t>
      </w:r>
      <w:r w:rsidR="00B13B93">
        <w:rPr>
          <w:lang w:val="en-US"/>
        </w:rPr>
        <w:t>/</w:t>
      </w:r>
      <w:r w:rsidR="00B13B93" w:rsidRPr="00B13B93">
        <w:rPr>
          <w:lang w:val="en-US"/>
        </w:rPr>
        <w:t xml:space="preserve">Intermediate Spanish I, II, III  </w:t>
      </w:r>
    </w:p>
    <w:p w14:paraId="7604F1C1" w14:textId="7D4B59E2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>Span 155</w:t>
      </w:r>
      <w:r w:rsidR="00B13B93">
        <w:rPr>
          <w:lang w:val="en-US"/>
        </w:rPr>
        <w:t>/213</w:t>
      </w:r>
      <w:r w:rsidRPr="00B13B93">
        <w:rPr>
          <w:lang w:val="en-US"/>
        </w:rPr>
        <w:t>: Intermediate Spanish</w:t>
      </w:r>
      <w:r w:rsidR="00B13B93">
        <w:rPr>
          <w:lang w:val="en-US"/>
        </w:rPr>
        <w:t>/</w:t>
      </w:r>
      <w:r w:rsidR="00B13B93" w:rsidRPr="00B13B93">
        <w:rPr>
          <w:lang w:val="en-US"/>
        </w:rPr>
        <w:t xml:space="preserve"> </w:t>
      </w:r>
      <w:r w:rsidR="00B13B93" w:rsidRPr="00B13B93">
        <w:rPr>
          <w:lang w:val="en-US"/>
        </w:rPr>
        <w:t>Intermediate Spanish Composition</w:t>
      </w:r>
      <w:r w:rsidRPr="00B13B93">
        <w:rPr>
          <w:lang w:val="en-US"/>
        </w:rPr>
        <w:t xml:space="preserve"> for Heritage Speakers</w:t>
      </w:r>
    </w:p>
    <w:p w14:paraId="50B6EF58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212: Intermediate Spanish Composition for non-native Speakers.  </w:t>
      </w:r>
    </w:p>
    <w:p w14:paraId="12BAC3F7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214/314: Intermediate and Advanced Conversation. </w:t>
      </w:r>
    </w:p>
    <w:p w14:paraId="21FC9A46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290: Spanish Literature in English: Cervantes’ </w:t>
      </w:r>
      <w:r w:rsidRPr="00B13B93">
        <w:rPr>
          <w:i/>
          <w:lang w:val="en-US"/>
        </w:rPr>
        <w:t>Don Quixote</w:t>
      </w:r>
      <w:r w:rsidRPr="00B13B93">
        <w:rPr>
          <w:lang w:val="en-US"/>
        </w:rPr>
        <w:t xml:space="preserve">. (In Translation). </w:t>
      </w:r>
    </w:p>
    <w:p w14:paraId="72B7241A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302/395: Theory and Practice in Composition/ Junior Assessment.  </w:t>
      </w:r>
    </w:p>
    <w:p w14:paraId="76F0EDE2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318: Techniques in Literary Study and Analysis. </w:t>
      </w:r>
    </w:p>
    <w:p w14:paraId="13E2DB6F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316D: Spanish for Professions: Business.  </w:t>
      </w:r>
    </w:p>
    <w:p w14:paraId="0108ED32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370: Literature of the Conquest. </w:t>
      </w:r>
    </w:p>
    <w:p w14:paraId="4E804FA9" w14:textId="63F65C02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>Span 371</w:t>
      </w:r>
      <w:r w:rsidR="00B13B93">
        <w:rPr>
          <w:lang w:val="en-US"/>
        </w:rPr>
        <w:t>/372</w:t>
      </w:r>
      <w:r w:rsidRPr="00B13B93">
        <w:rPr>
          <w:lang w:val="en-US"/>
        </w:rPr>
        <w:t>: Spanish Literature: Medieval to Golden Age</w:t>
      </w:r>
      <w:r w:rsidR="00B13B93">
        <w:rPr>
          <w:lang w:val="en-US"/>
        </w:rPr>
        <w:t>/</w:t>
      </w:r>
      <w:r w:rsidR="00B13B93" w:rsidRPr="00B13B93">
        <w:rPr>
          <w:lang w:val="en-US"/>
        </w:rPr>
        <w:t xml:space="preserve"> </w:t>
      </w:r>
      <w:r w:rsidR="00B13B93" w:rsidRPr="00B13B93">
        <w:rPr>
          <w:lang w:val="en-US"/>
        </w:rPr>
        <w:t>Modern Spanish Literature</w:t>
      </w:r>
    </w:p>
    <w:p w14:paraId="7073FDC6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402/496: Advanced Composition/ Senior Assessment.  </w:t>
      </w:r>
    </w:p>
    <w:p w14:paraId="2CDB9A9A" w14:textId="08E23B5E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>Span 410</w:t>
      </w:r>
      <w:r w:rsidR="00B13B93">
        <w:rPr>
          <w:lang w:val="en-US"/>
        </w:rPr>
        <w:t>/3308</w:t>
      </w:r>
      <w:r w:rsidRPr="00B13B93">
        <w:rPr>
          <w:lang w:val="en-US"/>
        </w:rPr>
        <w:t>: Spanish Peninsular Civilization</w:t>
      </w:r>
      <w:r w:rsidR="00B13B93">
        <w:rPr>
          <w:lang w:val="en-US"/>
        </w:rPr>
        <w:t>/Cultures of Spain</w:t>
      </w:r>
    </w:p>
    <w:p w14:paraId="7FC6E194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446: Literature of the Renaissance and Golden Age: Cervantes’ </w:t>
      </w:r>
      <w:r w:rsidRPr="00B13B93">
        <w:rPr>
          <w:i/>
          <w:lang w:val="en-US"/>
        </w:rPr>
        <w:t xml:space="preserve">Don </w:t>
      </w:r>
      <w:proofErr w:type="spellStart"/>
      <w:r w:rsidRPr="00B13B93">
        <w:rPr>
          <w:i/>
          <w:lang w:val="en-US"/>
        </w:rPr>
        <w:t>Quijote</w:t>
      </w:r>
      <w:proofErr w:type="spellEnd"/>
      <w:r w:rsidRPr="00B13B93">
        <w:rPr>
          <w:lang w:val="en-US"/>
        </w:rPr>
        <w:t xml:space="preserve">. </w:t>
      </w:r>
    </w:p>
    <w:p w14:paraId="1F3A6D43" w14:textId="00E65EA3" w:rsidR="00B13B93" w:rsidRPr="00B13B93" w:rsidRDefault="00000000" w:rsidP="00B13B93">
      <w:pPr>
        <w:ind w:left="-3"/>
      </w:pPr>
      <w:proofErr w:type="spellStart"/>
      <w:r>
        <w:t>Span</w:t>
      </w:r>
      <w:proofErr w:type="spellEnd"/>
      <w:r>
        <w:t xml:space="preserve"> 515E: 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: </w:t>
      </w:r>
      <w:r>
        <w:rPr>
          <w:i/>
        </w:rPr>
        <w:t>Libro del buen amor y La Celestina</w:t>
      </w:r>
      <w:r w:rsidR="00B13B93">
        <w:t>/</w:t>
      </w:r>
      <w:r w:rsidR="00B13B93" w:rsidRPr="00B13B93">
        <w:t xml:space="preserve">Cervantes’ </w:t>
      </w:r>
      <w:r w:rsidR="00B13B93" w:rsidRPr="00B13B93">
        <w:rPr>
          <w:i/>
        </w:rPr>
        <w:t>Novelas Ejemplares</w:t>
      </w:r>
      <w:r w:rsidR="00B13B93" w:rsidRPr="00B13B93">
        <w:t xml:space="preserve">. </w:t>
      </w:r>
    </w:p>
    <w:p w14:paraId="26FBE56F" w14:textId="623E51D7" w:rsidR="00A6248C" w:rsidRPr="00B13B93" w:rsidRDefault="00000000" w:rsidP="00B13B93">
      <w:pPr>
        <w:ind w:left="-3" w:right="551"/>
        <w:rPr>
          <w:lang w:val="en-US"/>
        </w:rPr>
      </w:pPr>
      <w:r w:rsidRPr="00B13B93">
        <w:rPr>
          <w:lang w:val="en-US"/>
        </w:rPr>
        <w:t xml:space="preserve">3900: Hispanic Voices &amp; Visions. Cervantes’ </w:t>
      </w:r>
      <w:r w:rsidRPr="00B13B93">
        <w:rPr>
          <w:i/>
          <w:lang w:val="en-US"/>
        </w:rPr>
        <w:t>Don Quixote</w:t>
      </w:r>
      <w:r w:rsidRPr="00B13B93">
        <w:rPr>
          <w:lang w:val="en-US"/>
        </w:rPr>
        <w:t xml:space="preserve"> (WI: Writing Intensive). </w:t>
      </w:r>
    </w:p>
    <w:p w14:paraId="289DA440" w14:textId="77777777" w:rsidR="00A6248C" w:rsidRPr="00B13B93" w:rsidRDefault="00000000">
      <w:pPr>
        <w:pStyle w:val="Heading2"/>
        <w:ind w:left="-4"/>
        <w:rPr>
          <w:lang w:val="en-US"/>
        </w:rPr>
      </w:pPr>
      <w:r w:rsidRPr="00B13B93">
        <w:rPr>
          <w:lang w:val="en-US"/>
        </w:rPr>
        <w:t xml:space="preserve">Spanish Literature and Linguistics: Graduate </w:t>
      </w:r>
    </w:p>
    <w:p w14:paraId="42B2E552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>Span 625A: Spanish Peninsular: Prose Fiction (</w:t>
      </w:r>
      <w:r w:rsidRPr="00B13B93">
        <w:rPr>
          <w:i/>
          <w:lang w:val="en-US"/>
        </w:rPr>
        <w:t xml:space="preserve">Don </w:t>
      </w:r>
      <w:proofErr w:type="spellStart"/>
      <w:r w:rsidRPr="00B13B93">
        <w:rPr>
          <w:i/>
          <w:lang w:val="en-US"/>
        </w:rPr>
        <w:t>Quijote</w:t>
      </w:r>
      <w:proofErr w:type="spellEnd"/>
      <w:r w:rsidRPr="00B13B93">
        <w:rPr>
          <w:lang w:val="en-US"/>
        </w:rPr>
        <w:t xml:space="preserve">). </w:t>
      </w:r>
    </w:p>
    <w:p w14:paraId="64144BDC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Span 654A: Modern Spanish Peninsular Literature: Nineteenth Century. </w:t>
      </w:r>
    </w:p>
    <w:p w14:paraId="79AF254A" w14:textId="77777777" w:rsidR="00A6248C" w:rsidRPr="00B13B93" w:rsidRDefault="00000000">
      <w:pPr>
        <w:ind w:left="-3" w:right="1369"/>
        <w:rPr>
          <w:lang w:val="en-US"/>
        </w:rPr>
      </w:pPr>
      <w:r w:rsidRPr="00B13B93">
        <w:rPr>
          <w:lang w:val="en-US"/>
        </w:rPr>
        <w:t xml:space="preserve">Span 625E: Spanish Peninsular Literature: (Authors) Golden Age Poetry and Drama. Span 608: History of Spanish Language. </w:t>
      </w:r>
    </w:p>
    <w:p w14:paraId="7817BEF7" w14:textId="4D1727A7" w:rsidR="00A6248C" w:rsidRPr="00B13B93" w:rsidRDefault="00000000" w:rsidP="00B13B93">
      <w:pPr>
        <w:ind w:left="-3"/>
        <w:rPr>
          <w:lang w:val="en-US"/>
        </w:rPr>
      </w:pPr>
      <w:r w:rsidRPr="00B13B93">
        <w:rPr>
          <w:lang w:val="en-US"/>
        </w:rPr>
        <w:t xml:space="preserve">Span 696: Graduate Portfolio  </w:t>
      </w:r>
    </w:p>
    <w:p w14:paraId="4205F627" w14:textId="77777777" w:rsidR="00A6248C" w:rsidRPr="00B13B93" w:rsidRDefault="00000000">
      <w:pPr>
        <w:pStyle w:val="Heading2"/>
        <w:ind w:left="-4"/>
        <w:rPr>
          <w:lang w:val="en-US"/>
        </w:rPr>
      </w:pPr>
      <w:r w:rsidRPr="00B13B93">
        <w:rPr>
          <w:lang w:val="en-US"/>
        </w:rPr>
        <w:t xml:space="preserve">Humanities    </w:t>
      </w:r>
    </w:p>
    <w:p w14:paraId="79C109B6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Hum 335: The Origin and Contemporary Role of Latino Culture. </w:t>
      </w:r>
    </w:p>
    <w:p w14:paraId="7D9E7942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Hum 340: Interpretation and Values. Mediterranean Identities from the Margins. </w:t>
      </w:r>
    </w:p>
    <w:p w14:paraId="439ED9C7" w14:textId="77777777" w:rsidR="00A6248C" w:rsidRPr="00B13B93" w:rsidRDefault="00000000">
      <w:pPr>
        <w:ind w:left="-3"/>
        <w:rPr>
          <w:lang w:val="en-US"/>
        </w:rPr>
      </w:pPr>
      <w:r w:rsidRPr="00B13B93">
        <w:rPr>
          <w:lang w:val="en-US"/>
        </w:rPr>
        <w:t xml:space="preserve">Hum 577B: International Experience: Spain. </w:t>
      </w:r>
    </w:p>
    <w:p w14:paraId="40158A6C" w14:textId="77777777" w:rsidR="00A6248C" w:rsidRPr="00B13B93" w:rsidRDefault="00000000">
      <w:pPr>
        <w:ind w:left="-3" w:right="1810"/>
        <w:rPr>
          <w:lang w:val="en-US"/>
        </w:rPr>
      </w:pPr>
      <w:r w:rsidRPr="00B13B93">
        <w:rPr>
          <w:lang w:val="en-US"/>
        </w:rPr>
        <w:t xml:space="preserve">WLL 3940: Mediterranean Languages, Literature &amp; Identities (In Translation).  WLL 3950: Languages &amp; Cultures: History and Literature of Latino Culture.  </w:t>
      </w:r>
    </w:p>
    <w:p w14:paraId="73865502" w14:textId="5262A622" w:rsidR="00A6248C" w:rsidRPr="00B13B93" w:rsidRDefault="00000000" w:rsidP="00B13B93">
      <w:pPr>
        <w:spacing w:after="0" w:line="259" w:lineRule="auto"/>
        <w:ind w:left="1" w:firstLine="0"/>
        <w:rPr>
          <w:lang w:val="en-US"/>
        </w:rPr>
      </w:pPr>
      <w:r w:rsidRPr="00B13B93">
        <w:rPr>
          <w:lang w:val="en-US"/>
        </w:rPr>
        <w:t xml:space="preserve"> </w:t>
      </w:r>
    </w:p>
    <w:p w14:paraId="03782A69" w14:textId="77777777" w:rsidR="00A6248C" w:rsidRPr="00B13B93" w:rsidRDefault="00000000">
      <w:pPr>
        <w:pStyle w:val="Heading2"/>
        <w:ind w:left="-4"/>
        <w:rPr>
          <w:lang w:val="en-US"/>
        </w:rPr>
      </w:pPr>
      <w:r w:rsidRPr="00B13B93">
        <w:rPr>
          <w:lang w:val="en-US"/>
        </w:rPr>
        <w:t xml:space="preserve">Languages </w:t>
      </w:r>
    </w:p>
    <w:p w14:paraId="3059D99C" w14:textId="0263B91D" w:rsidR="00A6248C" w:rsidRPr="00B13B93" w:rsidRDefault="00000000" w:rsidP="00B13B93">
      <w:pPr>
        <w:spacing w:after="35"/>
        <w:ind w:left="-3"/>
        <w:rPr>
          <w:lang w:val="en-US"/>
        </w:rPr>
      </w:pPr>
      <w:r w:rsidRPr="00B13B93">
        <w:rPr>
          <w:lang w:val="en-US"/>
        </w:rPr>
        <w:t>Spanish, English, Italian</w:t>
      </w:r>
    </w:p>
    <w:p w14:paraId="01FE071F" w14:textId="77777777" w:rsidR="00A6248C" w:rsidRPr="00B13B93" w:rsidRDefault="00000000">
      <w:pPr>
        <w:spacing w:after="0" w:line="259" w:lineRule="auto"/>
        <w:ind w:left="1" w:firstLine="0"/>
        <w:rPr>
          <w:lang w:val="en-US"/>
        </w:rPr>
      </w:pPr>
      <w:r w:rsidRPr="00B13B93">
        <w:rPr>
          <w:lang w:val="en-US"/>
        </w:rPr>
        <w:t xml:space="preserve"> </w:t>
      </w:r>
    </w:p>
    <w:sectPr w:rsidR="00A6248C" w:rsidRPr="00B13B93">
      <w:headerReference w:type="even" r:id="rId9"/>
      <w:headerReference w:type="default" r:id="rId10"/>
      <w:headerReference w:type="first" r:id="rId11"/>
      <w:pgSz w:w="12240" w:h="15840"/>
      <w:pgMar w:top="1049" w:right="1092" w:bottom="9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6F38" w14:textId="77777777" w:rsidR="00C90CE9" w:rsidRDefault="00C90CE9">
      <w:pPr>
        <w:spacing w:after="0" w:line="240" w:lineRule="auto"/>
      </w:pPr>
      <w:r>
        <w:separator/>
      </w:r>
    </w:p>
  </w:endnote>
  <w:endnote w:type="continuationSeparator" w:id="0">
    <w:p w14:paraId="05DFCB0B" w14:textId="77777777" w:rsidR="00C90CE9" w:rsidRDefault="00C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F0B6" w14:textId="77777777" w:rsidR="00C90CE9" w:rsidRDefault="00C90CE9">
      <w:pPr>
        <w:spacing w:after="0" w:line="240" w:lineRule="auto"/>
      </w:pPr>
      <w:r>
        <w:separator/>
      </w:r>
    </w:p>
  </w:footnote>
  <w:footnote w:type="continuationSeparator" w:id="0">
    <w:p w14:paraId="56FD3B90" w14:textId="77777777" w:rsidR="00C90CE9" w:rsidRDefault="00C9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F0E5" w14:textId="77777777" w:rsidR="00A6248C" w:rsidRDefault="00000000">
    <w:pPr>
      <w:tabs>
        <w:tab w:val="right" w:pos="9349"/>
      </w:tabs>
      <w:spacing w:after="0" w:line="259" w:lineRule="auto"/>
      <w:ind w:left="0" w:right="-11" w:firstLine="0"/>
    </w:pPr>
    <w:r>
      <w:rPr>
        <w:sz w:val="24"/>
      </w:rPr>
      <w:t xml:space="preserve">Jesús David Jerez-Gómez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FBBA" w14:textId="77777777" w:rsidR="00A6248C" w:rsidRDefault="00000000">
    <w:pPr>
      <w:tabs>
        <w:tab w:val="right" w:pos="9349"/>
      </w:tabs>
      <w:spacing w:after="0" w:line="259" w:lineRule="auto"/>
      <w:ind w:left="0" w:right="-11" w:firstLine="0"/>
    </w:pPr>
    <w:r>
      <w:rPr>
        <w:sz w:val="24"/>
      </w:rPr>
      <w:t xml:space="preserve">Jesús David Jerez-Gómez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85FB" w14:textId="77777777" w:rsidR="00A6248C" w:rsidRDefault="00A6248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4A2E"/>
    <w:multiLevelType w:val="hybridMultilevel"/>
    <w:tmpl w:val="9F4CC5D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BE0315"/>
    <w:multiLevelType w:val="hybridMultilevel"/>
    <w:tmpl w:val="368E6062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644330">
    <w:abstractNumId w:val="0"/>
  </w:num>
  <w:num w:numId="2" w16cid:durableId="124880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48C"/>
    <w:rsid w:val="00A6248C"/>
    <w:rsid w:val="00B13B93"/>
    <w:rsid w:val="00C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8EE8"/>
  <w15:docId w15:val="{10A176E7-49B1-44DD-B9D0-2383F68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1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hardifolklit.org/fls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phardifolklit.org/fls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961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DAVID JEREZ GOMEZ</dc:title>
  <dc:subject/>
  <dc:creator>Valued Gateway Client</dc:creator>
  <cp:keywords/>
  <cp:lastModifiedBy>Windows User</cp:lastModifiedBy>
  <cp:revision>2</cp:revision>
  <dcterms:created xsi:type="dcterms:W3CDTF">2023-04-15T19:24:00Z</dcterms:created>
  <dcterms:modified xsi:type="dcterms:W3CDTF">2023-04-15T19:24:00Z</dcterms:modified>
</cp:coreProperties>
</file>