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6E" w:rsidRDefault="00377A6A">
      <w:pPr>
        <w:spacing w:after="93" w:line="240" w:lineRule="auto"/>
        <w:ind w:left="0" w:firstLine="0"/>
        <w:jc w:val="center"/>
      </w:pPr>
      <w:r>
        <w:rPr>
          <w:rFonts w:ascii="Cambria" w:eastAsia="Cambria" w:hAnsi="Cambria" w:cs="Cambria"/>
          <w:color w:val="17365D"/>
          <w:sz w:val="40"/>
        </w:rPr>
        <w:t xml:space="preserve">SHARON VELARDE PIERCE </w:t>
      </w:r>
    </w:p>
    <w:p w:rsidR="00F1766E" w:rsidRDefault="00C41173" w:rsidP="00471343">
      <w:pPr>
        <w:spacing w:after="0" w:line="240" w:lineRule="auto"/>
        <w:ind w:left="0" w:right="60" w:firstLine="0"/>
        <w:jc w:val="right"/>
      </w:pPr>
      <w:r w:rsidRPr="00C41173">
        <w:rPr>
          <w:rFonts w:ascii="Calibri" w:eastAsia="Calibri" w:hAnsi="Calibri" w:cs="Calibri"/>
          <w:noProof/>
        </w:rPr>
      </w:r>
      <w:r w:rsidRPr="00C41173">
        <w:rPr>
          <w:rFonts w:ascii="Calibri" w:eastAsia="Calibri" w:hAnsi="Calibri" w:cs="Calibri"/>
          <w:noProof/>
        </w:rPr>
        <w:pict>
          <v:group id="Group 5342" o:spid="_x0000_s1026" style="width:510pt;height:3.6pt;mso-position-horizontal-relative:char;mso-position-vertical-relative:line" coordsize="6477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bFcwIAAD4GAAAOAAAAZHJzL2Uyb0RvYy54bWykVF1vmzAUfZ+0/2DxvkCytKlQSKUta16m&#10;rVq7H+AYG5CMbdlOSP79ri/gsFTrpJYHuNj36xxfn/X9qZXkyK1rtCqS+SxLCFdMl42qiuT388On&#10;u4Q4T1VJpVa8SM7cJfebjx/Wncn5QtdaltwSSKJc3pkiqb03eZo6VvOWupk2XMGm0LalHn5tlZaW&#10;dpC9lekiy27TTtvSWM24c7C67TeTDeYXgjP/UwjHPZFFAr15fFt878M73axpXllq6oYNbdA3dNHS&#10;RkHRmGpLPSUH27xI1TbMaqeFnzHdplqIhnHEAGjm2RWandUHg1iqvKtMpAmoveLpzWnZj+OjJU1Z&#10;JDefl4uEKNrCKWFhgitAUGeqHPx21jyZRzssVP1fwHwStg1fQENOSO05UstPnjBYvF2uVlk2TwiD&#10;veXNajFQz2o4nxdRrP72alw6Fk1Db7GVzsAQuQtP7n08PdXUcKTfBfwDT6vlAma65wk9CK4gLegX&#10;SXK5A77ex1BESnN2cH7HNVJNj9+d72e3HC1ajxY7qdG0cANenX1DfYgLXQaTdJOzqsejCrutPvJn&#10;jX7+6sCgycuuVFOveO7jSIDv6DF+DeabesYB+ac33OXpIP3HD4ct+oARoG7Wg4HwwZ4SLFVgAqow&#10;CqokJPV4vdvGg1zJpgWtW8BAXxJDtjB+/Ymj5c+SB7qk+sUFXDG8GmHB2Wr/VVpypEGU8Ak6hP2B&#10;a3ARjZQxao6l/4paPtzNv2yHqME5xHGUvBiZ9ZFsKNjrHqgH4BrVD6rGIKyslY/xCjQbi0wABXOv&#10;yzMqAWKGK4foUaQQxyCoQQWn/+h1kf3NHwAAAP//AwBQSwMEFAAGAAgAAAAhADt7qJTbAAAABAEA&#10;AA8AAABkcnMvZG93bnJldi54bWxMj09Lw0AQxe+C32EZwZvdpOIfYjalFPVUBFtBvE2z0yQ0Oxuy&#10;2yT99k692MuD4Q3v/V6+mFyrBupD49lAOktAEZfeNlwZ+Nq+3T2DChHZYuuZDJwowKK4vsoxs37k&#10;Txo2sVISwiFDA3WMXaZ1KGtyGGa+IxZv73uHUc6+0rbHUcJdq+dJ8qgdNiwNNXa0qqk8bI7OwPuI&#10;4/I+fR3Wh/3q9LN9+Phep2TM7c20fAEVaYr/z3DGF3QohGnnj2yDag3IkPinZy+RLlA7A09z0EWu&#10;L+GLXwAAAP//AwBQSwECLQAUAAYACAAAACEAtoM4kv4AAADhAQAAEwAAAAAAAAAAAAAAAAAAAAAA&#10;W0NvbnRlbnRfVHlwZXNdLnhtbFBLAQItABQABgAIAAAAIQA4/SH/1gAAAJQBAAALAAAAAAAAAAAA&#10;AAAAAC8BAABfcmVscy8ucmVsc1BLAQItABQABgAIAAAAIQBdkbbFcwIAAD4GAAAOAAAAAAAAAAAA&#10;AAAAAC4CAABkcnMvZTJvRG9jLnhtbFBLAQItABQABgAIAAAAIQA7e6iU2wAAAAQBAAAPAAAAAAAA&#10;AAAAAAAAAM0EAABkcnMvZG93bnJldi54bWxQSwUGAAAAAAQABADzAAAA1QUAAAAA&#10;">
            <v:shape id="Shape 7428" o:spid="_x0000_s1027" style="position:absolute;width:64770;height:457;visibility:visible" coordsize="6477001,45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eNcMA&#10;AADdAAAADwAAAGRycy9kb3ducmV2LnhtbERP3WrCMBS+H+wdwhG8GTNZGXNWY9nEwYZXVh/g0Bzb&#10;anNSmvTHt18uBrv8+P432WQbMVDna8caXhYKBHHhTM2lhvPp6/kdhA/IBhvHpOFOHrLt48MGU+NG&#10;PtKQh1LEEPYpaqhCaFMpfVGRRb9wLXHkLq6zGCLsSmk6HGO4bWSi1Ju0WHNsqLClXUXFLe+thtyo&#10;6495ylXZ79kcVofjpRg/tZ7Ppo81iEBT+Bf/ub+NhuVrEufGN/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/eNcMAAADdAAAADwAAAAAAAAAAAAAAAACYAgAAZHJzL2Rv&#10;d25yZXYueG1sUEsFBgAAAAAEAAQA9QAAAIgDAAAAAA==&#10;" adj="0,,0" path="m,l6477001,r,45720l,45720,,e" fillcolor="#4f81bd" stroked="f" strokeweight="0">
              <v:stroke miterlimit="83231f" joinstyle="miter"/>
              <v:formulas/>
              <v:path arrowok="t" o:connecttype="segments" textboxrect="0,0,6477001,45720"/>
            </v:shape>
            <w10:wrap type="none"/>
            <w10:anchorlock/>
          </v:group>
        </w:pict>
      </w:r>
    </w:p>
    <w:tbl>
      <w:tblPr>
        <w:tblStyle w:val="TableGrid"/>
        <w:tblW w:w="10375" w:type="dxa"/>
        <w:tblInd w:w="-43" w:type="dxa"/>
        <w:tblCellMar>
          <w:left w:w="29" w:type="dxa"/>
          <w:right w:w="115" w:type="dxa"/>
        </w:tblCellMar>
        <w:tblLook w:val="04A0"/>
      </w:tblPr>
      <w:tblGrid>
        <w:gridCol w:w="10375"/>
      </w:tblGrid>
      <w:tr w:rsidR="00F1766E">
        <w:tc>
          <w:tcPr>
            <w:tcW w:w="103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766E" w:rsidRDefault="00377A6A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 xml:space="preserve">PROFESSIONAL EXPERIENCE   </w:t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</w:p>
        </w:tc>
      </w:tr>
    </w:tbl>
    <w:p w:rsidR="00F1766E" w:rsidRDefault="00377A6A">
      <w:pPr>
        <w:spacing w:after="0" w:line="240" w:lineRule="auto"/>
        <w:ind w:left="0" w:firstLine="0"/>
      </w:pPr>
      <w:r>
        <w:rPr>
          <w:b/>
          <w:vertAlign w:val="superscript"/>
        </w:rPr>
        <w:tab/>
      </w:r>
    </w:p>
    <w:p w:rsidR="00F1766E" w:rsidRPr="00471343" w:rsidRDefault="00377A6A" w:rsidP="00471343">
      <w:pPr>
        <w:spacing w:after="0" w:line="237" w:lineRule="auto"/>
        <w:ind w:left="10" w:right="-14"/>
      </w:pPr>
      <w:r w:rsidRPr="00471343">
        <w:rPr>
          <w:b/>
        </w:rPr>
        <w:t xml:space="preserve">Associate Professor  </w:t>
      </w:r>
      <w:r w:rsidRPr="00471343">
        <w:tab/>
      </w:r>
      <w:r w:rsidRPr="00471343">
        <w:rPr>
          <w:b/>
        </w:rPr>
        <w:t xml:space="preserve">08/2017 – Present </w:t>
      </w:r>
    </w:p>
    <w:p w:rsidR="00F1766E" w:rsidRPr="00471343" w:rsidRDefault="00377A6A" w:rsidP="00471343">
      <w:pPr>
        <w:spacing w:after="0"/>
        <w:ind w:left="10"/>
      </w:pPr>
      <w:r w:rsidRPr="00471343">
        <w:t xml:space="preserve">College of Business and Public Administration </w:t>
      </w:r>
      <w:r w:rsidRPr="00471343">
        <w:tab/>
      </w:r>
    </w:p>
    <w:p w:rsidR="00F1766E" w:rsidRPr="00471343" w:rsidRDefault="00377A6A" w:rsidP="00471343">
      <w:pPr>
        <w:spacing w:after="0"/>
        <w:ind w:left="10"/>
      </w:pPr>
      <w:r w:rsidRPr="00471343">
        <w:t>California State University, San Bernardino</w:t>
      </w:r>
    </w:p>
    <w:p w:rsidR="00377A6A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Teach public administration undergraduate and graduate courses  </w:t>
      </w:r>
    </w:p>
    <w:p w:rsidR="00F1766E" w:rsidRPr="00471343" w:rsidRDefault="00377A6A" w:rsidP="00471343">
      <w:pPr>
        <w:spacing w:after="0"/>
        <w:ind w:left="1186" w:firstLine="2"/>
      </w:pPr>
      <w:r w:rsidRPr="00471343">
        <w:rPr>
          <w:rFonts w:ascii="Wingdings" w:eastAsia="Wingdings" w:hAnsi="Wingdings" w:cs="Wingdings"/>
        </w:rPr>
        <w:t></w:t>
      </w:r>
      <w:r w:rsidRPr="00471343">
        <w:t xml:space="preserve"> PA 3150 Society, Business, &amp; Global Governance</w:t>
      </w:r>
    </w:p>
    <w:p w:rsidR="00F1766E" w:rsidRPr="00471343" w:rsidRDefault="00377A6A" w:rsidP="00471343">
      <w:pPr>
        <w:numPr>
          <w:ilvl w:val="1"/>
          <w:numId w:val="1"/>
        </w:numPr>
        <w:spacing w:after="0"/>
        <w:ind w:hanging="360"/>
      </w:pPr>
      <w:r w:rsidRPr="00471343">
        <w:t xml:space="preserve">PA 3050 Organizations in Multicultural and Diverse Societies  </w:t>
      </w:r>
    </w:p>
    <w:p w:rsidR="00F1766E" w:rsidRPr="00471343" w:rsidRDefault="00377A6A" w:rsidP="00471343">
      <w:pPr>
        <w:numPr>
          <w:ilvl w:val="1"/>
          <w:numId w:val="1"/>
        </w:numPr>
        <w:spacing w:after="0"/>
        <w:ind w:hanging="360"/>
      </w:pPr>
      <w:r w:rsidRPr="00471343">
        <w:t>PA 5150 Executive Nonprofit Leadership</w:t>
      </w:r>
    </w:p>
    <w:p w:rsidR="00F1766E" w:rsidRPr="00471343" w:rsidRDefault="00377A6A" w:rsidP="00471343">
      <w:pPr>
        <w:numPr>
          <w:ilvl w:val="1"/>
          <w:numId w:val="1"/>
        </w:numPr>
        <w:spacing w:after="0"/>
        <w:ind w:hanging="360"/>
      </w:pPr>
      <w:r w:rsidRPr="00471343">
        <w:t xml:space="preserve">PA 6030 Research Methods in Administration  </w:t>
      </w:r>
    </w:p>
    <w:p w:rsidR="00F1766E" w:rsidRPr="00471343" w:rsidRDefault="00377A6A" w:rsidP="00471343">
      <w:pPr>
        <w:numPr>
          <w:ilvl w:val="1"/>
          <w:numId w:val="1"/>
        </w:numPr>
        <w:spacing w:after="0"/>
        <w:ind w:hanging="360"/>
      </w:pPr>
      <w:r w:rsidRPr="00471343">
        <w:t xml:space="preserve">PA 6190 Managing Diversity in Organizations  </w:t>
      </w:r>
    </w:p>
    <w:p w:rsidR="00F1766E" w:rsidRPr="00471343" w:rsidRDefault="00377A6A" w:rsidP="00471343">
      <w:pPr>
        <w:numPr>
          <w:ilvl w:val="1"/>
          <w:numId w:val="1"/>
        </w:numPr>
        <w:spacing w:after="0"/>
        <w:ind w:hanging="360"/>
      </w:pPr>
      <w:r w:rsidRPr="00471343">
        <w:t xml:space="preserve">PA 6620 Human Resource Management in the Public Sector  </w:t>
      </w:r>
    </w:p>
    <w:p w:rsidR="00F1766E" w:rsidRPr="00471343" w:rsidRDefault="00377A6A" w:rsidP="00471343">
      <w:pPr>
        <w:numPr>
          <w:ilvl w:val="1"/>
          <w:numId w:val="1"/>
        </w:numPr>
        <w:spacing w:after="0" w:line="240" w:lineRule="auto"/>
        <w:ind w:hanging="360"/>
      </w:pPr>
      <w:r w:rsidRPr="00471343">
        <w:t>EDDL 7012 Foundations of Leadership in PK-12 Institutions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Teach educational leadership graduate courses  </w:t>
      </w:r>
      <w:r w:rsidRPr="00471343">
        <w:tab/>
      </w:r>
    </w:p>
    <w:p w:rsidR="00F1766E" w:rsidRPr="00471343" w:rsidRDefault="00377A6A" w:rsidP="00471343">
      <w:pPr>
        <w:numPr>
          <w:ilvl w:val="1"/>
          <w:numId w:val="1"/>
        </w:numPr>
        <w:spacing w:after="0" w:line="240" w:lineRule="auto"/>
        <w:ind w:hanging="360"/>
      </w:pPr>
      <w:r w:rsidRPr="00471343">
        <w:t>EDDL 7012 Foundations of Leadership in PK-12 Institutions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Organize, prepare, and revise course materials for students including syllabi, lesson plans, teaching aids, case studies, exams, and additional instruction materials including Blackboard for planning, design, and course lectures  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Public Administration Undergraduate Coordinator – advise and mentor students  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>Serve on dissertation committees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Network with local leaders in the community to offer students a wider understanding of course materials and provide students a broad range of opportunities when deciding on a career </w:t>
      </w:r>
    </w:p>
    <w:p w:rsidR="00F1766E" w:rsidRPr="00471343" w:rsidRDefault="00F1766E" w:rsidP="00471343">
      <w:pPr>
        <w:spacing w:after="0" w:line="240" w:lineRule="auto"/>
        <w:ind w:left="77" w:firstLine="0"/>
      </w:pPr>
    </w:p>
    <w:p w:rsidR="00F1766E" w:rsidRPr="00471343" w:rsidRDefault="00377A6A" w:rsidP="00471343">
      <w:pPr>
        <w:spacing w:after="0" w:line="237" w:lineRule="auto"/>
        <w:ind w:left="0" w:right="-14" w:firstLine="0"/>
      </w:pPr>
      <w:r w:rsidRPr="00471343">
        <w:rPr>
          <w:b/>
        </w:rPr>
        <w:t xml:space="preserve">School Administrator   </w:t>
      </w:r>
      <w:r w:rsidRPr="00471343">
        <w:rPr>
          <w:b/>
        </w:rPr>
        <w:tab/>
      </w:r>
      <w:r w:rsidR="00617EAC" w:rsidRPr="00471343">
        <w:rPr>
          <w:b/>
        </w:rPr>
        <w:t xml:space="preserve">                                                                                               09/1999 -</w:t>
      </w:r>
    </w:p>
    <w:p w:rsidR="00F1766E" w:rsidRPr="00471343" w:rsidRDefault="00377A6A" w:rsidP="00471343">
      <w:pPr>
        <w:spacing w:after="0"/>
      </w:pPr>
      <w:r w:rsidRPr="00471343">
        <w:t xml:space="preserve">Lighthouse Christian Academy K-12                              </w:t>
      </w:r>
      <w:r w:rsidRPr="00471343">
        <w:tab/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Manage school and education center operations including human resources, payroll, purchasing, financials, fundraising development, and assessment testing   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Managing facilities through needs assessment and securing project contractors  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Maintain federal, state, and accreditation agency compliance 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Assist with performance evaluations; coordinate professional development; and conduct new curriculum training.   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Collaborate with the Board of Directors, parents, and staff to enhance the learning environment.   </w:t>
      </w:r>
    </w:p>
    <w:p w:rsidR="00F1766E" w:rsidRPr="00471343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Conduct parent conferences and teacher-student-conferences. Interact with students and parents to encourage positive performance  </w:t>
      </w:r>
    </w:p>
    <w:p w:rsidR="00617EAC" w:rsidRPr="00471343" w:rsidRDefault="00617EAC" w:rsidP="00471343">
      <w:pPr>
        <w:numPr>
          <w:ilvl w:val="0"/>
          <w:numId w:val="1"/>
        </w:numPr>
        <w:spacing w:after="0"/>
        <w:ind w:hanging="365"/>
      </w:pPr>
      <w:r w:rsidRPr="00471343">
        <w:t>WASC Accreditation</w:t>
      </w:r>
    </w:p>
    <w:p w:rsidR="00F1766E" w:rsidRDefault="00377A6A" w:rsidP="00471343">
      <w:pPr>
        <w:numPr>
          <w:ilvl w:val="0"/>
          <w:numId w:val="1"/>
        </w:numPr>
        <w:spacing w:after="0"/>
        <w:ind w:hanging="365"/>
      </w:pPr>
      <w:r w:rsidRPr="00471343">
        <w:t xml:space="preserve">Teach various high school courses    </w:t>
      </w:r>
    </w:p>
    <w:p w:rsidR="00471343" w:rsidRPr="00471343" w:rsidRDefault="00471343" w:rsidP="00471343">
      <w:pPr>
        <w:spacing w:after="0"/>
        <w:ind w:left="718" w:firstLine="0"/>
      </w:pPr>
    </w:p>
    <w:p w:rsidR="00F1766E" w:rsidRPr="00471343" w:rsidRDefault="00471343" w:rsidP="00471343">
      <w:pPr>
        <w:pStyle w:val="Heading1"/>
        <w:spacing w:after="0"/>
        <w:rPr>
          <w:sz w:val="22"/>
        </w:rPr>
      </w:pPr>
      <w:r w:rsidRPr="00471343">
        <w:rPr>
          <w:sz w:val="22"/>
        </w:rPr>
        <w:t>E</w:t>
      </w:r>
      <w:r w:rsidR="00377A6A" w:rsidRPr="00471343">
        <w:rPr>
          <w:sz w:val="22"/>
        </w:rPr>
        <w:t xml:space="preserve">DUCATION  </w:t>
      </w:r>
      <w:r w:rsidR="00377A6A" w:rsidRPr="00471343">
        <w:rPr>
          <w:sz w:val="22"/>
        </w:rPr>
        <w:tab/>
      </w:r>
      <w:r w:rsidR="00377A6A" w:rsidRPr="00471343">
        <w:rPr>
          <w:sz w:val="22"/>
        </w:rPr>
        <w:tab/>
      </w:r>
      <w:r w:rsidR="00377A6A" w:rsidRPr="00471343">
        <w:rPr>
          <w:sz w:val="22"/>
        </w:rPr>
        <w:tab/>
      </w:r>
      <w:r w:rsidR="00377A6A" w:rsidRPr="00471343">
        <w:rPr>
          <w:sz w:val="22"/>
        </w:rPr>
        <w:tab/>
      </w:r>
      <w:r w:rsidR="00377A6A" w:rsidRPr="00471343">
        <w:rPr>
          <w:sz w:val="22"/>
        </w:rPr>
        <w:tab/>
      </w:r>
      <w:r w:rsidR="00377A6A" w:rsidRPr="00471343">
        <w:rPr>
          <w:sz w:val="22"/>
        </w:rPr>
        <w:tab/>
      </w:r>
      <w:r w:rsidR="00377A6A" w:rsidRPr="00471343">
        <w:rPr>
          <w:sz w:val="22"/>
        </w:rPr>
        <w:tab/>
      </w:r>
      <w:r w:rsidR="00377A6A" w:rsidRPr="00471343">
        <w:rPr>
          <w:sz w:val="22"/>
        </w:rPr>
        <w:tab/>
      </w:r>
    </w:p>
    <w:p w:rsidR="00471343" w:rsidRDefault="00471343" w:rsidP="00471343">
      <w:pPr>
        <w:spacing w:after="0" w:line="240" w:lineRule="auto"/>
        <w:ind w:right="-14"/>
        <w:rPr>
          <w:b/>
        </w:rPr>
      </w:pPr>
    </w:p>
    <w:p w:rsidR="00F1766E" w:rsidRPr="00471343" w:rsidRDefault="00377A6A" w:rsidP="00471343">
      <w:pPr>
        <w:spacing w:after="0" w:line="240" w:lineRule="auto"/>
        <w:ind w:right="-14"/>
      </w:pPr>
      <w:r w:rsidRPr="00471343">
        <w:rPr>
          <w:b/>
        </w:rPr>
        <w:t xml:space="preserve">Doctor of Education in Educational Leadership </w:t>
      </w:r>
    </w:p>
    <w:p w:rsidR="00F1766E" w:rsidRPr="00471343" w:rsidRDefault="00377A6A" w:rsidP="00471343">
      <w:pPr>
        <w:spacing w:after="0" w:line="240" w:lineRule="auto"/>
      </w:pPr>
      <w:r w:rsidRPr="00471343">
        <w:t xml:space="preserve">California State University, San Bernardino  </w:t>
      </w:r>
    </w:p>
    <w:p w:rsidR="00F1766E" w:rsidRPr="00471343" w:rsidRDefault="00377A6A" w:rsidP="00471343">
      <w:pPr>
        <w:spacing w:after="0" w:line="240" w:lineRule="auto"/>
        <w:ind w:right="-14"/>
      </w:pPr>
      <w:r w:rsidRPr="00471343">
        <w:rPr>
          <w:b/>
        </w:rPr>
        <w:t xml:space="preserve">Master of Public Administration </w:t>
      </w:r>
    </w:p>
    <w:p w:rsidR="00F1766E" w:rsidRPr="00471343" w:rsidRDefault="00377A6A" w:rsidP="00471343">
      <w:pPr>
        <w:spacing w:after="0" w:line="240" w:lineRule="auto"/>
      </w:pPr>
      <w:r w:rsidRPr="00471343">
        <w:t xml:space="preserve">California State University, San Bernardino  </w:t>
      </w:r>
    </w:p>
    <w:p w:rsidR="00F1766E" w:rsidRPr="00471343" w:rsidRDefault="00377A6A" w:rsidP="00471343">
      <w:pPr>
        <w:spacing w:after="0" w:line="240" w:lineRule="auto"/>
        <w:ind w:right="3843"/>
      </w:pPr>
      <w:r w:rsidRPr="00471343">
        <w:rPr>
          <w:b/>
        </w:rPr>
        <w:t xml:space="preserve">Bachelor of Arts in Business, Public Administration  </w:t>
      </w:r>
      <w:r w:rsidRPr="00471343">
        <w:t xml:space="preserve">California State University, San Bernardino  </w:t>
      </w:r>
    </w:p>
    <w:p w:rsidR="00F1766E" w:rsidRPr="00471343" w:rsidRDefault="00377A6A" w:rsidP="00471343">
      <w:pPr>
        <w:spacing w:after="0"/>
      </w:pPr>
      <w:r w:rsidRPr="00471343">
        <w:tab/>
      </w:r>
    </w:p>
    <w:p w:rsidR="00F1766E" w:rsidRPr="00471343" w:rsidRDefault="00377A6A" w:rsidP="00471343">
      <w:pPr>
        <w:pStyle w:val="Heading1"/>
        <w:spacing w:after="0"/>
        <w:rPr>
          <w:sz w:val="22"/>
        </w:rPr>
      </w:pPr>
      <w:r w:rsidRPr="00471343">
        <w:rPr>
          <w:sz w:val="22"/>
        </w:rPr>
        <w:t xml:space="preserve">PUBLICATIONS AND PRESENTATIONS   </w:t>
      </w:r>
      <w:r w:rsidRPr="00471343">
        <w:rPr>
          <w:sz w:val="22"/>
        </w:rPr>
        <w:tab/>
      </w:r>
      <w:r w:rsidRPr="00471343">
        <w:rPr>
          <w:sz w:val="22"/>
        </w:rPr>
        <w:tab/>
      </w:r>
      <w:r w:rsidRPr="00471343">
        <w:rPr>
          <w:sz w:val="22"/>
        </w:rPr>
        <w:tab/>
      </w:r>
      <w:r w:rsidRPr="00471343">
        <w:rPr>
          <w:sz w:val="22"/>
        </w:rPr>
        <w:tab/>
      </w:r>
      <w:r w:rsidRPr="00471343">
        <w:rPr>
          <w:sz w:val="22"/>
        </w:rPr>
        <w:tab/>
      </w:r>
    </w:p>
    <w:p w:rsidR="00F1766E" w:rsidRPr="00471343" w:rsidRDefault="00F1766E" w:rsidP="00471343">
      <w:pPr>
        <w:spacing w:after="0" w:line="240" w:lineRule="auto"/>
        <w:ind w:left="77" w:firstLine="0"/>
      </w:pP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r w:rsidRPr="00471343">
        <w:rPr>
          <w:color w:val="262626"/>
        </w:rPr>
        <w:t>Martinez, E., &amp;</w:t>
      </w:r>
      <w:proofErr w:type="spellStart"/>
      <w:r w:rsidRPr="00471343">
        <w:rPr>
          <w:b/>
          <w:color w:val="262626"/>
        </w:rPr>
        <w:t>Velarde</w:t>
      </w:r>
      <w:proofErr w:type="spellEnd"/>
      <w:r w:rsidRPr="00471343">
        <w:rPr>
          <w:b/>
          <w:color w:val="262626"/>
        </w:rPr>
        <w:t xml:space="preserve"> Pierce, S.,</w:t>
      </w:r>
      <w:r w:rsidRPr="00471343">
        <w:rPr>
          <w:color w:val="262626"/>
        </w:rPr>
        <w:t xml:space="preserve"> (2022). </w:t>
      </w:r>
      <w:r w:rsidRPr="00471343">
        <w:rPr>
          <w:rFonts w:ascii="Segoe UI" w:eastAsia="Segoe UI" w:hAnsi="Segoe UI" w:cs="Segoe UI"/>
          <w:color w:val="242424"/>
        </w:rPr>
        <w:t>“You've got to put the student first": Faculty advisors as educators and emotional laborers in community college baccalaureate contexts</w:t>
      </w:r>
      <w:r w:rsidRPr="00471343">
        <w:rPr>
          <w:i/>
          <w:color w:val="262626"/>
        </w:rPr>
        <w:t>Community College Review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proofErr w:type="spellStart"/>
      <w:r w:rsidRPr="00471343">
        <w:rPr>
          <w:b/>
        </w:rPr>
        <w:lastRenderedPageBreak/>
        <w:t>Velarde</w:t>
      </w:r>
      <w:proofErr w:type="spellEnd"/>
      <w:r w:rsidRPr="00471343">
        <w:rPr>
          <w:b/>
        </w:rPr>
        <w:t xml:space="preserve"> Pierce, S</w:t>
      </w:r>
      <w:r w:rsidRPr="00471343">
        <w:t xml:space="preserve">., </w:t>
      </w:r>
      <w:proofErr w:type="spellStart"/>
      <w:r w:rsidRPr="00471343">
        <w:t>Haro</w:t>
      </w:r>
      <w:proofErr w:type="spellEnd"/>
      <w:r w:rsidRPr="00471343">
        <w:t xml:space="preserve">, A., </w:t>
      </w:r>
      <w:proofErr w:type="spellStart"/>
      <w:r w:rsidRPr="00471343">
        <w:t>Ayon</w:t>
      </w:r>
      <w:proofErr w:type="spellEnd"/>
      <w:r w:rsidRPr="00471343">
        <w:t xml:space="preserve">, C., &amp; Enriquez, L., (2021). Evaluating the effect of legal vulnerabilities and social support on the mental health of undocumented college students. </w:t>
      </w:r>
      <w:r w:rsidRPr="00471343">
        <w:rPr>
          <w:i/>
        </w:rPr>
        <w:t>Journal of Latinos and Education, 20(3), 246-259.</w:t>
      </w:r>
    </w:p>
    <w:p w:rsidR="00617EAC" w:rsidRPr="00471343" w:rsidRDefault="00377A6A" w:rsidP="00471343">
      <w:pPr>
        <w:numPr>
          <w:ilvl w:val="0"/>
          <w:numId w:val="2"/>
        </w:numPr>
        <w:spacing w:after="0" w:line="240" w:lineRule="auto"/>
        <w:ind w:hanging="463"/>
      </w:pPr>
      <w:r w:rsidRPr="00471343">
        <w:t xml:space="preserve">Enriquez, L., Chavarria, K., Rodriguez, V., </w:t>
      </w:r>
      <w:proofErr w:type="spellStart"/>
      <w:r w:rsidRPr="00471343">
        <w:t>Ayon</w:t>
      </w:r>
      <w:proofErr w:type="spellEnd"/>
      <w:r w:rsidRPr="00471343">
        <w:t xml:space="preserve">, C., Ellis, B., Hagan, B., Jeffries, J., Lara, J., Morales Hernandez, M., Murillo, E., Najera, J., </w:t>
      </w:r>
      <w:proofErr w:type="spellStart"/>
      <w:r w:rsidRPr="00471343">
        <w:t>Offidani</w:t>
      </w:r>
      <w:proofErr w:type="spellEnd"/>
      <w:r w:rsidRPr="00471343">
        <w:t xml:space="preserve">-Bertrand, C., </w:t>
      </w:r>
      <w:proofErr w:type="spellStart"/>
      <w:r w:rsidRPr="00471343">
        <w:t>Oropeza</w:t>
      </w:r>
      <w:proofErr w:type="spellEnd"/>
      <w:r w:rsidRPr="00471343">
        <w:t xml:space="preserve"> </w:t>
      </w:r>
      <w:proofErr w:type="spellStart"/>
      <w:r w:rsidRPr="00471343">
        <w:t>Fujimoto,</w:t>
      </w:r>
      <w:r w:rsidR="00617EAC" w:rsidRPr="00471343">
        <w:t>M</w:t>
      </w:r>
      <w:proofErr w:type="spellEnd"/>
      <w:r w:rsidR="00617EAC" w:rsidRPr="00471343">
        <w:t xml:space="preserve">., Ro, </w:t>
      </w:r>
    </w:p>
    <w:p w:rsidR="00F1766E" w:rsidRPr="00471343" w:rsidRDefault="00377A6A" w:rsidP="00471343">
      <w:pPr>
        <w:spacing w:after="0" w:line="240" w:lineRule="auto"/>
        <w:ind w:left="643" w:firstLine="0"/>
      </w:pPr>
      <w:r w:rsidRPr="00471343">
        <w:t xml:space="preserve">A., </w:t>
      </w:r>
      <w:proofErr w:type="spellStart"/>
      <w:r w:rsidRPr="00471343">
        <w:t>Rosalez</w:t>
      </w:r>
      <w:proofErr w:type="spellEnd"/>
      <w:r w:rsidRPr="00471343">
        <w:t xml:space="preserve">, W., </w:t>
      </w:r>
      <w:proofErr w:type="spellStart"/>
      <w:r w:rsidRPr="00471343">
        <w:t>Sarabia</w:t>
      </w:r>
      <w:proofErr w:type="spellEnd"/>
      <w:r w:rsidRPr="00471343">
        <w:t xml:space="preserve">, H., </w:t>
      </w:r>
      <w:proofErr w:type="spellStart"/>
      <w:r w:rsidRPr="00471343">
        <w:t>Soltero</w:t>
      </w:r>
      <w:proofErr w:type="spellEnd"/>
      <w:r w:rsidRPr="00471343">
        <w:t xml:space="preserve">, A., Valdez, M., </w:t>
      </w:r>
      <w:proofErr w:type="spellStart"/>
      <w:r w:rsidRPr="00471343">
        <w:rPr>
          <w:b/>
        </w:rPr>
        <w:t>Velarde</w:t>
      </w:r>
      <w:proofErr w:type="spellEnd"/>
      <w:r w:rsidRPr="00471343">
        <w:rPr>
          <w:b/>
        </w:rPr>
        <w:t xml:space="preserve"> Pierce, S.</w:t>
      </w:r>
      <w:r w:rsidRPr="00471343">
        <w:t xml:space="preserve">, &amp; Valdez, Z., (2021). Toward a nuanced and contextualized understanding of undocumented college students: </w:t>
      </w:r>
    </w:p>
    <w:p w:rsidR="00F1766E" w:rsidRPr="00471343" w:rsidRDefault="00377A6A" w:rsidP="00471343">
      <w:pPr>
        <w:spacing w:after="0" w:line="240" w:lineRule="auto"/>
        <w:ind w:left="643" w:firstLine="0"/>
      </w:pPr>
      <w:r w:rsidRPr="00471343">
        <w:t xml:space="preserve">Lessons from a California survey. </w:t>
      </w:r>
      <w:r w:rsidRPr="00471343">
        <w:rPr>
          <w:i/>
        </w:rPr>
        <w:t>Journal of Latinos and Education, 20(3), 215231.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r w:rsidRPr="00471343">
        <w:rPr>
          <w:b/>
        </w:rPr>
        <w:t>Pierce, S.,</w:t>
      </w:r>
      <w:r w:rsidRPr="00471343">
        <w:t xml:space="preserve"> (2020). “Be authentic: Be the most authentic ‘you’ you can be”: </w:t>
      </w:r>
      <w:proofErr w:type="spellStart"/>
      <w:r w:rsidRPr="00471343">
        <w:t>Consejos</w:t>
      </w:r>
      <w:proofErr w:type="spellEnd"/>
      <w:r w:rsidRPr="00471343">
        <w:t xml:space="preserve"> from Latina leaders in public higher education administration. Journal of Latinos and Education  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r w:rsidRPr="00471343">
        <w:rPr>
          <w:b/>
        </w:rPr>
        <w:t>Pierce, S</w:t>
      </w:r>
      <w:r w:rsidRPr="00471343">
        <w:t xml:space="preserve">. (2017). Taking our seat at the table: A narrative inquiry of the experiences of seven Latina administrative leaders in higher education (doctoral dissertation). California State University, San Bernardino.  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r w:rsidRPr="00471343">
        <w:rPr>
          <w:color w:val="262626"/>
        </w:rPr>
        <w:t>Van Wart, M., Roman, A., &amp;</w:t>
      </w:r>
      <w:r w:rsidRPr="00471343">
        <w:rPr>
          <w:b/>
          <w:color w:val="262626"/>
        </w:rPr>
        <w:t>Pierce, S.</w:t>
      </w:r>
      <w:r w:rsidRPr="00471343">
        <w:rPr>
          <w:color w:val="262626"/>
        </w:rPr>
        <w:t xml:space="preserve"> (2016). The rise and effect of virtual modalities and functions on organizational leadership: Tracing conceptual boundaries along the </w:t>
      </w:r>
      <w:proofErr w:type="spellStart"/>
      <w:r w:rsidRPr="00471343">
        <w:rPr>
          <w:color w:val="262626"/>
        </w:rPr>
        <w:t>emanagement</w:t>
      </w:r>
      <w:proofErr w:type="spellEnd"/>
      <w:r w:rsidRPr="00471343">
        <w:rPr>
          <w:color w:val="262626"/>
        </w:rPr>
        <w:t xml:space="preserve"> and </w:t>
      </w:r>
      <w:proofErr w:type="spellStart"/>
      <w:r w:rsidRPr="00471343">
        <w:rPr>
          <w:color w:val="262626"/>
        </w:rPr>
        <w:t>eleadership</w:t>
      </w:r>
      <w:proofErr w:type="spellEnd"/>
      <w:r w:rsidRPr="00471343">
        <w:rPr>
          <w:color w:val="262626"/>
        </w:rPr>
        <w:t xml:space="preserve"> continuum. </w:t>
      </w:r>
      <w:r w:rsidRPr="00471343">
        <w:rPr>
          <w:i/>
          <w:color w:val="262626"/>
        </w:rPr>
        <w:t xml:space="preserve">Transylvanian Review of Administrative Sciences, (Special Issue), </w:t>
      </w:r>
      <w:r w:rsidRPr="00471343">
        <w:rPr>
          <w:color w:val="262626"/>
        </w:rPr>
        <w:t>102-122.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r w:rsidRPr="00471343">
        <w:rPr>
          <w:color w:val="262626"/>
        </w:rPr>
        <w:t>Murillo, E., &amp;</w:t>
      </w:r>
      <w:proofErr w:type="spellStart"/>
      <w:r w:rsidRPr="00471343">
        <w:rPr>
          <w:b/>
          <w:color w:val="262626"/>
        </w:rPr>
        <w:t>Velarde</w:t>
      </w:r>
      <w:proofErr w:type="spellEnd"/>
      <w:r w:rsidRPr="00471343">
        <w:rPr>
          <w:b/>
          <w:color w:val="262626"/>
        </w:rPr>
        <w:t xml:space="preserve"> Pierce, S.</w:t>
      </w:r>
      <w:r w:rsidRPr="00471343">
        <w:rPr>
          <w:color w:val="262626"/>
        </w:rPr>
        <w:t xml:space="preserve">, (in progress). Critical readings on undocumented students and education. </w:t>
      </w:r>
      <w:proofErr w:type="spellStart"/>
      <w:r w:rsidRPr="00471343">
        <w:rPr>
          <w:color w:val="262626"/>
        </w:rPr>
        <w:t>Routledge</w:t>
      </w:r>
      <w:proofErr w:type="spellEnd"/>
      <w:r w:rsidRPr="00471343">
        <w:rPr>
          <w:color w:val="262626"/>
        </w:rPr>
        <w:t>.</w:t>
      </w:r>
    </w:p>
    <w:p w:rsidR="00655276" w:rsidRPr="00471343" w:rsidRDefault="00655276" w:rsidP="00471343">
      <w:pPr>
        <w:numPr>
          <w:ilvl w:val="0"/>
          <w:numId w:val="2"/>
        </w:numPr>
        <w:spacing w:after="0" w:line="240" w:lineRule="auto"/>
        <w:ind w:hanging="555"/>
      </w:pPr>
      <w:r w:rsidRPr="00471343">
        <w:t>Johnson, Ann, &amp;</w:t>
      </w:r>
      <w:proofErr w:type="spellStart"/>
      <w:r w:rsidRPr="00471343">
        <w:rPr>
          <w:b/>
        </w:rPr>
        <w:t>Velarde</w:t>
      </w:r>
      <w:proofErr w:type="spellEnd"/>
      <w:r w:rsidRPr="00471343">
        <w:rPr>
          <w:b/>
        </w:rPr>
        <w:t xml:space="preserve"> Pierce, S</w:t>
      </w:r>
      <w:r w:rsidRPr="00471343">
        <w:t>., (in progress). Union perception through a generational lens.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proofErr w:type="spellStart"/>
      <w:r w:rsidRPr="00471343">
        <w:rPr>
          <w:b/>
          <w:color w:val="262626"/>
        </w:rPr>
        <w:t>Velarde</w:t>
      </w:r>
      <w:proofErr w:type="spellEnd"/>
      <w:r w:rsidRPr="00471343">
        <w:rPr>
          <w:b/>
          <w:color w:val="262626"/>
        </w:rPr>
        <w:t xml:space="preserve"> Pierce, S.</w:t>
      </w:r>
      <w:r w:rsidRPr="00471343">
        <w:rPr>
          <w:color w:val="262626"/>
        </w:rPr>
        <w:t xml:space="preserve">, &amp; Harris, C., (in progress). Civic engagement: Assessing factors that affect the academic engagement of undocumented college students. 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proofErr w:type="spellStart"/>
      <w:r w:rsidRPr="00471343">
        <w:rPr>
          <w:b/>
          <w:color w:val="262626"/>
        </w:rPr>
        <w:t>Velarde</w:t>
      </w:r>
      <w:proofErr w:type="spellEnd"/>
      <w:r w:rsidRPr="00471343">
        <w:rPr>
          <w:b/>
          <w:color w:val="262626"/>
        </w:rPr>
        <w:t xml:space="preserve"> Pierce, S.,</w:t>
      </w:r>
      <w:r w:rsidRPr="00471343">
        <w:rPr>
          <w:color w:val="262626"/>
        </w:rPr>
        <w:t xml:space="preserve"> (in progress) Unpaid internships: Reconciling social equity issues. 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  <w:rPr>
          <w:color w:val="auto"/>
        </w:rPr>
      </w:pPr>
      <w:proofErr w:type="spellStart"/>
      <w:r w:rsidRPr="00471343">
        <w:rPr>
          <w:b/>
          <w:color w:val="auto"/>
        </w:rPr>
        <w:t>Velarde</w:t>
      </w:r>
      <w:proofErr w:type="spellEnd"/>
      <w:r w:rsidRPr="00471343">
        <w:rPr>
          <w:b/>
          <w:color w:val="auto"/>
        </w:rPr>
        <w:t xml:space="preserve"> Pierce, S.,</w:t>
      </w:r>
      <w:r w:rsidRPr="00471343">
        <w:rPr>
          <w:color w:val="auto"/>
        </w:rPr>
        <w:t xml:space="preserve"> (in progress) Women of color: Public service motivation as a predictor of attractio</w:t>
      </w:r>
      <w:r w:rsidR="00617EAC" w:rsidRPr="00471343">
        <w:rPr>
          <w:color w:val="auto"/>
        </w:rPr>
        <w:t>n to law enforcement.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  <w:rPr>
          <w:color w:val="auto"/>
        </w:rPr>
      </w:pPr>
      <w:r w:rsidRPr="00471343">
        <w:rPr>
          <w:color w:val="auto"/>
        </w:rPr>
        <w:t>Martinez, E., &amp;</w:t>
      </w:r>
      <w:proofErr w:type="spellStart"/>
      <w:r w:rsidRPr="00471343">
        <w:rPr>
          <w:b/>
          <w:color w:val="auto"/>
        </w:rPr>
        <w:t>Velarde</w:t>
      </w:r>
      <w:proofErr w:type="spellEnd"/>
      <w:r w:rsidRPr="00471343">
        <w:rPr>
          <w:b/>
          <w:color w:val="auto"/>
        </w:rPr>
        <w:t xml:space="preserve"> Pierce, S.,</w:t>
      </w:r>
      <w:r w:rsidRPr="00471343">
        <w:rPr>
          <w:color w:val="auto"/>
        </w:rPr>
        <w:t xml:space="preserve"> (2022). Academic advising and faculty labor expectations in community college baccalaureate contexts. Presented at 2022 American Educational Research Association, San Diego, CA.</w:t>
      </w:r>
    </w:p>
    <w:p w:rsidR="00655276" w:rsidRPr="00471343" w:rsidRDefault="00655276" w:rsidP="00471343">
      <w:pPr>
        <w:numPr>
          <w:ilvl w:val="0"/>
          <w:numId w:val="2"/>
        </w:numPr>
        <w:spacing w:after="0" w:line="240" w:lineRule="auto"/>
        <w:ind w:hanging="555"/>
        <w:rPr>
          <w:caps/>
          <w:color w:val="auto"/>
        </w:rPr>
      </w:pPr>
      <w:proofErr w:type="spellStart"/>
      <w:r w:rsidRPr="00471343">
        <w:rPr>
          <w:b/>
          <w:color w:val="auto"/>
        </w:rPr>
        <w:t>Velarde</w:t>
      </w:r>
      <w:proofErr w:type="spellEnd"/>
      <w:r w:rsidRPr="00471343">
        <w:rPr>
          <w:b/>
          <w:color w:val="auto"/>
        </w:rPr>
        <w:t xml:space="preserve"> Pierce, S.,</w:t>
      </w:r>
      <w:r w:rsidRPr="00471343">
        <w:rPr>
          <w:color w:val="auto"/>
        </w:rPr>
        <w:t xml:space="preserve"> (2022). </w:t>
      </w:r>
      <w:r w:rsidRPr="00471343">
        <w:t>Evaluating the effect of legal vulnerabilities and social support on the mental health of undocumented college students.</w:t>
      </w:r>
      <w:r w:rsidRPr="00471343">
        <w:rPr>
          <w:color w:val="auto"/>
        </w:rPr>
        <w:t xml:space="preserve"> Presented at Nursing Education &amp; Practice Conference.Virtual.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r w:rsidRPr="00471343">
        <w:rPr>
          <w:b/>
          <w:color w:val="auto"/>
        </w:rPr>
        <w:t xml:space="preserve">Pierce, S., </w:t>
      </w:r>
      <w:r w:rsidRPr="00471343">
        <w:rPr>
          <w:color w:val="auto"/>
        </w:rPr>
        <w:t xml:space="preserve">(2020). Student-teacher </w:t>
      </w:r>
      <w:proofErr w:type="spellStart"/>
      <w:r w:rsidRPr="00471343">
        <w:rPr>
          <w:color w:val="auto"/>
        </w:rPr>
        <w:t>indentureships</w:t>
      </w:r>
      <w:proofErr w:type="spellEnd"/>
      <w:r w:rsidRPr="00471343">
        <w:rPr>
          <w:color w:val="auto"/>
        </w:rPr>
        <w:t>: Reforming inequity. Paper to be presented at the 2020</w:t>
      </w:r>
      <w:r w:rsidRPr="00471343">
        <w:t xml:space="preserve">American Society of Public Administrators conference. Anaheim, CA.  </w:t>
      </w:r>
    </w:p>
    <w:p w:rsidR="00F1766E" w:rsidRP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proofErr w:type="spellStart"/>
      <w:r w:rsidRPr="00471343">
        <w:rPr>
          <w:b/>
        </w:rPr>
        <w:t>Velarde</w:t>
      </w:r>
      <w:proofErr w:type="spellEnd"/>
      <w:r w:rsidRPr="00471343">
        <w:rPr>
          <w:b/>
        </w:rPr>
        <w:t xml:space="preserve"> Pierce, S.,</w:t>
      </w:r>
      <w:r w:rsidRPr="00471343">
        <w:t xml:space="preserve"> (2016). Latina leadership in higher education. Presented at College of Education Scholarship Symposium, San Bernardino, CA.  </w:t>
      </w:r>
    </w:p>
    <w:p w:rsidR="00471343" w:rsidRDefault="00377A6A" w:rsidP="00471343">
      <w:pPr>
        <w:numPr>
          <w:ilvl w:val="0"/>
          <w:numId w:val="2"/>
        </w:numPr>
        <w:spacing w:after="0" w:line="240" w:lineRule="auto"/>
        <w:ind w:hanging="555"/>
      </w:pPr>
      <w:proofErr w:type="spellStart"/>
      <w:r w:rsidRPr="00471343">
        <w:rPr>
          <w:b/>
        </w:rPr>
        <w:t>Velarde</w:t>
      </w:r>
      <w:proofErr w:type="spellEnd"/>
      <w:r w:rsidRPr="00471343">
        <w:rPr>
          <w:b/>
        </w:rPr>
        <w:t xml:space="preserve"> Pierce, S., (</w:t>
      </w:r>
      <w:r w:rsidRPr="00471343">
        <w:t>2015). Got hope? Qualitative exploration of hope amongst low SES children in a small urban city. Presented at College of Education Graduate Stude</w:t>
      </w:r>
      <w:r w:rsidR="00471343">
        <w:t xml:space="preserve">nt Research, San Bernardino, </w:t>
      </w:r>
    </w:p>
    <w:p w:rsidR="00F1766E" w:rsidRPr="00471343" w:rsidRDefault="00377A6A" w:rsidP="00471343">
      <w:pPr>
        <w:spacing w:after="0" w:line="240" w:lineRule="auto"/>
        <w:ind w:left="643" w:firstLine="0"/>
      </w:pPr>
      <w:r w:rsidRPr="00471343">
        <w:t xml:space="preserve">  </w:t>
      </w:r>
    </w:p>
    <w:tbl>
      <w:tblPr>
        <w:tblStyle w:val="TableGrid"/>
        <w:tblW w:w="10302" w:type="dxa"/>
        <w:tblInd w:w="34" w:type="dxa"/>
        <w:tblCellMar>
          <w:left w:w="115" w:type="dxa"/>
          <w:right w:w="62" w:type="dxa"/>
        </w:tblCellMar>
        <w:tblLook w:val="04A0"/>
      </w:tblPr>
      <w:tblGrid>
        <w:gridCol w:w="143"/>
        <w:gridCol w:w="7935"/>
        <w:gridCol w:w="613"/>
        <w:gridCol w:w="108"/>
        <w:gridCol w:w="1235"/>
        <w:gridCol w:w="268"/>
      </w:tblGrid>
      <w:tr w:rsidR="00F1766E" w:rsidTr="00471343">
        <w:trPr>
          <w:trHeight w:val="355"/>
        </w:trPr>
        <w:tc>
          <w:tcPr>
            <w:tcW w:w="8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766E" w:rsidRDefault="00377A6A" w:rsidP="00471343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 xml:space="preserve">RESEARCH INTERESTS  </w:t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766E" w:rsidRDefault="00377A6A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</w:p>
        </w:tc>
      </w:tr>
      <w:tr w:rsidR="00F1766E" w:rsidTr="00471343">
        <w:trPr>
          <w:trHeight w:val="1762"/>
        </w:trPr>
        <w:tc>
          <w:tcPr>
            <w:tcW w:w="8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66E" w:rsidRDefault="00F1766E" w:rsidP="00471343">
            <w:pPr>
              <w:spacing w:after="0" w:line="240" w:lineRule="auto"/>
              <w:ind w:left="0" w:firstLine="0"/>
            </w:pPr>
          </w:p>
          <w:p w:rsidR="00F1766E" w:rsidRDefault="00377A6A" w:rsidP="00471343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Leadership  </w:t>
            </w:r>
          </w:p>
          <w:p w:rsidR="00F1766E" w:rsidRDefault="00377A6A" w:rsidP="00471343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Online Education   </w:t>
            </w:r>
          </w:p>
          <w:p w:rsidR="00F1766E" w:rsidRDefault="00377A6A" w:rsidP="00471343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Mental Health/Well-being  </w:t>
            </w:r>
          </w:p>
          <w:p w:rsidR="00F1766E" w:rsidRDefault="00377A6A" w:rsidP="00471343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Diversity and multicultural studies   </w:t>
            </w:r>
          </w:p>
          <w:p w:rsidR="00F1766E" w:rsidRDefault="00377A6A" w:rsidP="00471343">
            <w:pPr>
              <w:numPr>
                <w:ilvl w:val="0"/>
                <w:numId w:val="3"/>
              </w:numPr>
              <w:spacing w:after="0" w:line="276" w:lineRule="auto"/>
              <w:ind w:hanging="360"/>
            </w:pPr>
            <w:r>
              <w:t xml:space="preserve">Latina/o Studies in Education   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766E" w:rsidRDefault="00F1766E">
            <w:pPr>
              <w:spacing w:after="0" w:line="276" w:lineRule="auto"/>
              <w:ind w:left="0" w:firstLine="0"/>
            </w:pPr>
          </w:p>
        </w:tc>
      </w:tr>
      <w:tr w:rsidR="00F1766E" w:rsidTr="0047134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3" w:type="dxa"/>
          <w:wAfter w:w="268" w:type="dxa"/>
          <w:trHeight w:val="416"/>
        </w:trPr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66E" w:rsidRDefault="00377A6A">
            <w:pPr>
              <w:spacing w:after="0" w:line="276" w:lineRule="auto"/>
              <w:ind w:left="0" w:firstLine="0"/>
            </w:pP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 xml:space="preserve">LANGUAGE SKILLS   </w:t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66E" w:rsidRDefault="00F1766E">
            <w:pPr>
              <w:spacing w:after="0" w:line="276" w:lineRule="auto"/>
              <w:ind w:left="5" w:firstLine="0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66E" w:rsidRDefault="00377A6A">
            <w:pPr>
              <w:spacing w:after="0" w:line="276" w:lineRule="auto"/>
              <w:ind w:left="5" w:firstLine="0"/>
            </w:pPr>
            <w:r>
              <w:rPr>
                <w:rFonts w:ascii="Cambria" w:eastAsia="Cambria" w:hAnsi="Cambria" w:cs="Cambria"/>
                <w:b/>
                <w:color w:val="345A8A"/>
                <w:sz w:val="28"/>
              </w:rPr>
              <w:tab/>
            </w:r>
          </w:p>
        </w:tc>
      </w:tr>
    </w:tbl>
    <w:p w:rsidR="00F1766E" w:rsidRDefault="00F1766E">
      <w:pPr>
        <w:spacing w:after="113" w:line="240" w:lineRule="auto"/>
        <w:ind w:left="271" w:firstLine="0"/>
      </w:pPr>
    </w:p>
    <w:p w:rsidR="00F1766E" w:rsidRDefault="00377A6A">
      <w:pPr>
        <w:numPr>
          <w:ilvl w:val="0"/>
          <w:numId w:val="2"/>
        </w:numPr>
        <w:ind w:hanging="555"/>
      </w:pPr>
      <w:r>
        <w:t xml:space="preserve">Languages: English (Native), Spanish (Proficient)  </w:t>
      </w:r>
    </w:p>
    <w:sectPr w:rsidR="00F1766E" w:rsidSect="0047134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9FF"/>
    <w:multiLevelType w:val="hybridMultilevel"/>
    <w:tmpl w:val="F7122722"/>
    <w:lvl w:ilvl="0" w:tplc="B9F8E68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C89820">
      <w:start w:val="1"/>
      <w:numFmt w:val="bullet"/>
      <w:lvlText w:val="o"/>
      <w:lvlJc w:val="left"/>
      <w:pPr>
        <w:ind w:left="1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DA74D8">
      <w:start w:val="1"/>
      <w:numFmt w:val="bullet"/>
      <w:lvlText w:val="▪"/>
      <w:lvlJc w:val="left"/>
      <w:pPr>
        <w:ind w:left="1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650C2">
      <w:start w:val="1"/>
      <w:numFmt w:val="bullet"/>
      <w:lvlText w:val="•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A0B46">
      <w:start w:val="1"/>
      <w:numFmt w:val="bullet"/>
      <w:lvlText w:val="o"/>
      <w:lvlJc w:val="left"/>
      <w:pPr>
        <w:ind w:left="3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6920C">
      <w:start w:val="1"/>
      <w:numFmt w:val="bullet"/>
      <w:lvlText w:val="▪"/>
      <w:lvlJc w:val="left"/>
      <w:pPr>
        <w:ind w:left="4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5EC74E">
      <w:start w:val="1"/>
      <w:numFmt w:val="bullet"/>
      <w:lvlText w:val="•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8CA5C">
      <w:start w:val="1"/>
      <w:numFmt w:val="bullet"/>
      <w:lvlText w:val="o"/>
      <w:lvlJc w:val="left"/>
      <w:pPr>
        <w:ind w:left="5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65308">
      <w:start w:val="1"/>
      <w:numFmt w:val="bullet"/>
      <w:lvlText w:val="▪"/>
      <w:lvlJc w:val="left"/>
      <w:pPr>
        <w:ind w:left="6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5B359F"/>
    <w:multiLevelType w:val="hybridMultilevel"/>
    <w:tmpl w:val="8D9ACDCA"/>
    <w:lvl w:ilvl="0" w:tplc="46E07B7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18D94C">
      <w:start w:val="1"/>
      <w:numFmt w:val="bullet"/>
      <w:lvlText w:val="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6397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054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28AB3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479E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CE6E6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43D4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E3F7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271B55"/>
    <w:multiLevelType w:val="hybridMultilevel"/>
    <w:tmpl w:val="739EDB7E"/>
    <w:lvl w:ilvl="0" w:tplc="257A3FD6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69E6A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6E018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C424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D2FF1C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524A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647B56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6B414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E8E08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183543"/>
    <w:multiLevelType w:val="hybridMultilevel"/>
    <w:tmpl w:val="2B98ED88"/>
    <w:lvl w:ilvl="0" w:tplc="2BC693B8">
      <w:start w:val="1"/>
      <w:numFmt w:val="bullet"/>
      <w:lvlText w:val="•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66392">
      <w:start w:val="1"/>
      <w:numFmt w:val="bullet"/>
      <w:lvlText w:val="o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6776E">
      <w:start w:val="1"/>
      <w:numFmt w:val="bullet"/>
      <w:lvlText w:val="▪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0EF70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42F0A">
      <w:start w:val="1"/>
      <w:numFmt w:val="bullet"/>
      <w:lvlText w:val="o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4A7BE">
      <w:start w:val="1"/>
      <w:numFmt w:val="bullet"/>
      <w:lvlText w:val="▪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2E761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2E71C">
      <w:start w:val="1"/>
      <w:numFmt w:val="bullet"/>
      <w:lvlText w:val="o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A09A0">
      <w:start w:val="1"/>
      <w:numFmt w:val="bullet"/>
      <w:lvlText w:val="▪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766E"/>
    <w:rsid w:val="000F346C"/>
    <w:rsid w:val="003667B6"/>
    <w:rsid w:val="00377A6A"/>
    <w:rsid w:val="00471343"/>
    <w:rsid w:val="005B3F99"/>
    <w:rsid w:val="00617EAC"/>
    <w:rsid w:val="00655276"/>
    <w:rsid w:val="00C41173"/>
    <w:rsid w:val="00EE169F"/>
    <w:rsid w:val="00F1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9F"/>
    <w:pPr>
      <w:spacing w:after="29" w:line="252" w:lineRule="auto"/>
      <w:ind w:left="98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E169F"/>
    <w:pPr>
      <w:keepNext/>
      <w:keepLines/>
      <w:shd w:val="clear" w:color="auto" w:fill="D9D9D9"/>
      <w:spacing w:after="49" w:line="240" w:lineRule="auto"/>
      <w:ind w:left="72" w:right="-15" w:hanging="10"/>
      <w:outlineLvl w:val="0"/>
    </w:pPr>
    <w:rPr>
      <w:rFonts w:ascii="Cambria" w:eastAsia="Cambria" w:hAnsi="Cambria" w:cs="Cambria"/>
      <w:b/>
      <w:color w:val="345A8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169F"/>
    <w:rPr>
      <w:rFonts w:ascii="Cambria" w:eastAsia="Cambria" w:hAnsi="Cambria" w:cs="Cambria"/>
      <w:b/>
      <w:color w:val="345A8A"/>
      <w:sz w:val="28"/>
    </w:rPr>
  </w:style>
  <w:style w:type="table" w:customStyle="1" w:styleId="TableGrid">
    <w:name w:val="TableGrid"/>
    <w:rsid w:val="00EE1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Temp</cp:lastModifiedBy>
  <cp:revision>2</cp:revision>
  <cp:lastPrinted>2023-02-09T03:01:00Z</cp:lastPrinted>
  <dcterms:created xsi:type="dcterms:W3CDTF">2023-05-12T22:26:00Z</dcterms:created>
  <dcterms:modified xsi:type="dcterms:W3CDTF">2023-05-12T22:26:00Z</dcterms:modified>
</cp:coreProperties>
</file>