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53C92" w14:textId="77777777" w:rsidR="002F01BB" w:rsidRDefault="002F01BB" w:rsidP="002F01BB">
      <w:pPr>
        <w:spacing w:after="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1B86E88" wp14:editId="3B751D77">
            <wp:extent cx="1790700" cy="666750"/>
            <wp:effectExtent l="0" t="0" r="0" b="0"/>
            <wp:docPr id="13042002" name="image1.png" descr="A logo with mountains in th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mountains in the background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 </w:t>
      </w:r>
    </w:p>
    <w:p w14:paraId="5681A047" w14:textId="77777777" w:rsidR="002F01BB" w:rsidRDefault="002F01BB" w:rsidP="002F01BB">
      <w:pPr>
        <w:spacing w:after="0" w:line="240" w:lineRule="auto"/>
        <w:jc w:val="center"/>
        <w:rPr>
          <w:sz w:val="18"/>
          <w:szCs w:val="18"/>
        </w:rPr>
      </w:pPr>
      <w:r>
        <w:rPr>
          <w:b/>
        </w:rPr>
        <w:t>President’s Diversity, Equity, and Inclusion (DEI) Board</w:t>
      </w:r>
      <w:r>
        <w:t> </w:t>
      </w:r>
      <w:r>
        <w:br/>
      </w:r>
      <w:r>
        <w:rPr>
          <w:b/>
        </w:rPr>
        <w:t>Faculty Recruitment, Retention, and Development Subcommittee</w:t>
      </w:r>
      <w:r>
        <w:t> </w:t>
      </w:r>
    </w:p>
    <w:p w14:paraId="45EEABB8" w14:textId="77777777" w:rsidR="002F01BB" w:rsidRDefault="002F01BB" w:rsidP="002F01BB">
      <w:pPr>
        <w:spacing w:after="0" w:line="240" w:lineRule="auto"/>
        <w:jc w:val="center"/>
        <w:rPr>
          <w:sz w:val="18"/>
          <w:szCs w:val="18"/>
        </w:rPr>
      </w:pPr>
      <w:r>
        <w:t> </w:t>
      </w:r>
    </w:p>
    <w:p w14:paraId="703E8935" w14:textId="393A63A5" w:rsidR="002F01BB" w:rsidRDefault="002F01BB" w:rsidP="002F01BB">
      <w:pPr>
        <w:spacing w:after="0" w:line="240" w:lineRule="auto"/>
        <w:ind w:left="720" w:hanging="360"/>
        <w:jc w:val="center"/>
      </w:pPr>
      <w:r>
        <w:t xml:space="preserve">October </w:t>
      </w:r>
      <w:r w:rsidR="00821EDD">
        <w:t>28</w:t>
      </w:r>
      <w:r>
        <w:t xml:space="preserve">, </w:t>
      </w:r>
      <w:proofErr w:type="gramStart"/>
      <w:r>
        <w:t>2024</w:t>
      </w:r>
      <w:proofErr w:type="gramEnd"/>
      <w:r>
        <w:t xml:space="preserve">     3:15-4:00 pm </w:t>
      </w:r>
      <w:r>
        <w:br/>
        <w:t xml:space="preserve">Zoom meeting Link </w:t>
      </w:r>
      <w:hyperlink r:id="rId7">
        <w:r w:rsidRPr="00024638">
          <w:rPr>
            <w:color w:val="1155CC"/>
            <w:highlight w:val="yellow"/>
            <w:u w:val="single"/>
          </w:rPr>
          <w:t>https://csusb.zoom.us/j/9095374336</w:t>
        </w:r>
      </w:hyperlink>
    </w:p>
    <w:p w14:paraId="2A22AE84" w14:textId="1FB5841C" w:rsidR="002F01BB" w:rsidRPr="009949D3" w:rsidRDefault="002F01BB" w:rsidP="002F01BB">
      <w:pPr>
        <w:spacing w:after="0" w:line="240" w:lineRule="auto"/>
        <w:ind w:left="720" w:hanging="360"/>
        <w:jc w:val="center"/>
        <w:rPr>
          <w:sz w:val="18"/>
          <w:szCs w:val="18"/>
        </w:rPr>
      </w:pPr>
      <w:r w:rsidRPr="009949D3">
        <w:t>Meeting Room</w:t>
      </w:r>
      <w:r w:rsidRPr="009949D3">
        <w:rPr>
          <w:b/>
          <w:bCs/>
        </w:rPr>
        <w:t xml:space="preserve"> </w:t>
      </w:r>
      <w:r w:rsidRPr="00FD6432">
        <w:rPr>
          <w:b/>
          <w:bCs/>
          <w:color w:val="00B0F0"/>
        </w:rPr>
        <w:t xml:space="preserve">- </w:t>
      </w:r>
      <w:r w:rsidRPr="009949D3">
        <w:t>Administration 103</w:t>
      </w:r>
    </w:p>
    <w:p w14:paraId="0F8DC5F6" w14:textId="77777777" w:rsidR="002F01BB" w:rsidRDefault="002F01BB" w:rsidP="002F01BB">
      <w:pPr>
        <w:spacing w:after="0" w:line="240" w:lineRule="auto"/>
      </w:pPr>
    </w:p>
    <w:p w14:paraId="4CF03732" w14:textId="77777777" w:rsidR="002F01BB" w:rsidRDefault="002F01BB" w:rsidP="002F01BB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MEETING ATTENDANCE</w:t>
      </w:r>
    </w:p>
    <w:p w14:paraId="36826849" w14:textId="77777777" w:rsidR="002F01BB" w:rsidRDefault="002F01BB" w:rsidP="002F01BB">
      <w:pPr>
        <w:spacing w:after="0" w:line="240" w:lineRule="auto"/>
        <w:jc w:val="center"/>
        <w:rPr>
          <w:sz w:val="18"/>
          <w:szCs w:val="18"/>
        </w:rPr>
      </w:pPr>
    </w:p>
    <w:p w14:paraId="43E77A4F" w14:textId="77777777" w:rsidR="002F01BB" w:rsidRDefault="002F01BB" w:rsidP="002F01BB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Participants: </w:t>
      </w:r>
      <w:r>
        <w:rPr>
          <w:sz w:val="24"/>
          <w:szCs w:val="24"/>
        </w:rPr>
        <w:t>Check the box if present.</w:t>
      </w:r>
    </w:p>
    <w:tbl>
      <w:tblPr>
        <w:tblW w:w="10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130"/>
        <w:gridCol w:w="4965"/>
      </w:tblGrid>
      <w:tr w:rsidR="002F01BB" w14:paraId="632E664F" w14:textId="77777777" w:rsidTr="00F20A56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BEE9C" w14:textId="77777777" w:rsidR="002F01BB" w:rsidRDefault="002F01BB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0"/>
                <w:id w:val="777915392"/>
              </w:sdtPr>
              <w:sdtContent>
                <w:r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>​   Kelly Campbell, Steering Committee Liaison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D9C34" w14:textId="77777777" w:rsidR="002F01BB" w:rsidRDefault="002F01BB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1"/>
                <w:id w:val="-1778480015"/>
              </w:sdtPr>
              <w:sdtContent>
                <w:r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>​ Ted Young, Subcommittee Member </w:t>
            </w:r>
          </w:p>
        </w:tc>
      </w:tr>
      <w:tr w:rsidR="002F01BB" w14:paraId="792221A5" w14:textId="77777777" w:rsidTr="00F20A56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7C25D" w14:textId="60B66CFC" w:rsidR="002F01BB" w:rsidRDefault="002F01BB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2"/>
                <w:id w:val="480587766"/>
              </w:sdtPr>
              <w:sdtContent>
                <w:r w:rsidR="00E62097">
                  <w:rPr>
                    <w:rFonts w:ascii="Segoe UI Symbol" w:eastAsia="Arial Unicode MS" w:hAnsi="Segoe UI Symbol" w:cs="Segoe UI Symbol"/>
                    <w:color w:val="000000"/>
                  </w:rPr>
                  <w:t>x</w:t>
                </w:r>
              </w:sdtContent>
            </w:sdt>
            <w:r>
              <w:rPr>
                <w:color w:val="000000"/>
              </w:rPr>
              <w:t>​   ​​</w:t>
            </w:r>
            <w:r>
              <w:t>Lori Caruthers Collins</w:t>
            </w:r>
            <w:r>
              <w:rPr>
                <w:color w:val="000000"/>
              </w:rPr>
              <w:t>, Chair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81F35" w14:textId="71244A52" w:rsidR="002F01BB" w:rsidRDefault="002F01BB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3"/>
                <w:id w:val="983038719"/>
              </w:sdtPr>
              <w:sdtContent>
                <w:r w:rsidR="00E62097">
                  <w:rPr>
                    <w:rFonts w:ascii="Segoe UI Symbol" w:eastAsia="Arial Unicode MS" w:hAnsi="Segoe UI Symbol" w:cs="Segoe UI Symbol"/>
                    <w:color w:val="000000"/>
                  </w:rPr>
                  <w:t>x</w:t>
                </w:r>
              </w:sdtContent>
            </w:sdt>
            <w:r>
              <w:rPr>
                <w:color w:val="000000"/>
              </w:rPr>
              <w:t xml:space="preserve">​ Robert </w:t>
            </w:r>
            <w:proofErr w:type="spellStart"/>
            <w:r>
              <w:rPr>
                <w:color w:val="000000"/>
              </w:rPr>
              <w:t>Kryiakos</w:t>
            </w:r>
            <w:proofErr w:type="spellEnd"/>
            <w:r>
              <w:rPr>
                <w:color w:val="000000"/>
              </w:rPr>
              <w:t xml:space="preserve"> Smith</w:t>
            </w:r>
            <w:r>
              <w:t>, Subcommittee Member </w:t>
            </w:r>
          </w:p>
        </w:tc>
      </w:tr>
      <w:tr w:rsidR="002F01BB" w14:paraId="6972E6DC" w14:textId="77777777" w:rsidTr="00F20A56">
        <w:trPr>
          <w:trHeight w:val="179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1BEA3" w14:textId="43FBE3DF" w:rsidR="002F01BB" w:rsidRDefault="002F01BB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4"/>
                <w:id w:val="1736130455"/>
              </w:sdtPr>
              <w:sdtContent>
                <w:r w:rsidR="00E62097">
                  <w:rPr>
                    <w:rFonts w:ascii="Segoe UI Symbol" w:eastAsia="Arial Unicode MS" w:hAnsi="Segoe UI Symbol" w:cs="Segoe UI Symbol"/>
                    <w:color w:val="000000"/>
                  </w:rPr>
                  <w:t>x</w:t>
                </w:r>
              </w:sdtContent>
            </w:sdt>
            <w:r>
              <w:rPr>
                <w:color w:val="000000"/>
              </w:rPr>
              <w:t xml:space="preserve">​   </w:t>
            </w:r>
            <w:r>
              <w:t>Angela Horner</w:t>
            </w:r>
            <w:r>
              <w:rPr>
                <w:color w:val="000000"/>
              </w:rPr>
              <w:t>, Vice Chair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B4B41" w14:textId="77777777" w:rsidR="002F01BB" w:rsidRDefault="002F01BB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5"/>
                <w:id w:val="-728684913"/>
              </w:sdtPr>
              <w:sdtContent>
                <w:r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>​ Conrad Shayo</w:t>
            </w:r>
            <w:r>
              <w:t>, Subcommittee Member </w:t>
            </w:r>
          </w:p>
        </w:tc>
      </w:tr>
      <w:tr w:rsidR="002F01BB" w14:paraId="4386992B" w14:textId="77777777" w:rsidTr="00F20A56">
        <w:trPr>
          <w:trHeight w:val="882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F75A3" w14:textId="0E845F75" w:rsidR="002F01BB" w:rsidRDefault="002F01BB" w:rsidP="00F20A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6"/>
                <w:id w:val="-1895103902"/>
              </w:sdtPr>
              <w:sdtContent>
                <w:r w:rsidR="00E62097">
                  <w:rPr>
                    <w:rFonts w:ascii="Segoe UI Symbol" w:eastAsia="Arial Unicode MS" w:hAnsi="Segoe UI Symbol" w:cs="Segoe UI Symbol"/>
                    <w:color w:val="000000"/>
                  </w:rPr>
                  <w:t>x</w:t>
                </w:r>
              </w:sdtContent>
            </w:sdt>
            <w:r>
              <w:rPr>
                <w:color w:val="000000"/>
              </w:rPr>
              <w:t xml:space="preserve">​   Marc Fudge, </w:t>
            </w:r>
            <w:r>
              <w:t>Subcommittee Member </w:t>
            </w:r>
            <w:r>
              <w:rPr>
                <w:color w:val="000000"/>
              </w:rPr>
              <w:t xml:space="preserve"> </w:t>
            </w:r>
          </w:p>
          <w:p w14:paraId="7D677C33" w14:textId="5A4F39F3" w:rsidR="006A3C2A" w:rsidRDefault="002F01BB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7"/>
                <w:id w:val="-1402516928"/>
              </w:sdtPr>
              <w:sdtContent>
                <w:r w:rsidR="00E62097">
                  <w:rPr>
                    <w:rFonts w:ascii="Segoe UI Symbol" w:eastAsia="Arial Unicode MS" w:hAnsi="Segoe UI Symbol" w:cs="Segoe UI Symbol"/>
                    <w:color w:val="000000"/>
                  </w:rPr>
                  <w:t>x</w:t>
                </w:r>
              </w:sdtContent>
            </w:sdt>
            <w:r>
              <w:rPr>
                <w:color w:val="000000"/>
              </w:rPr>
              <w:t xml:space="preserve">​   </w:t>
            </w:r>
            <w:r>
              <w:t>Jane Chin Davidson</w:t>
            </w:r>
            <w:r>
              <w:rPr>
                <w:color w:val="000000"/>
              </w:rPr>
              <w:t xml:space="preserve">, </w:t>
            </w:r>
            <w:r>
              <w:t>Subcommittee Member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4AD5D" w14:textId="09500CEC" w:rsidR="002F01BB" w:rsidRDefault="00000000" w:rsidP="00F20A56">
            <w:pPr>
              <w:spacing w:after="0" w:line="240" w:lineRule="auto"/>
            </w:pPr>
            <w:sdt>
              <w:sdtPr>
                <w:tag w:val="goog_rdk_9"/>
                <w:id w:val="-966279431"/>
              </w:sdtPr>
              <w:sdtContent>
                <w:r w:rsidR="00E62097">
                  <w:rPr>
                    <w:rFonts w:ascii="Segoe UI Symbol" w:eastAsia="Arial Unicode MS" w:hAnsi="Segoe UI Symbol" w:cs="Segoe UI Symbol"/>
                  </w:rPr>
                  <w:t>x</w:t>
                </w:r>
              </w:sdtContent>
            </w:sdt>
            <w:r w:rsidR="002F01BB">
              <w:t>​ Brad Owen, Subcommittee Member </w:t>
            </w:r>
          </w:p>
          <w:p w14:paraId="624B6D93" w14:textId="77777777" w:rsidR="002F01BB" w:rsidRDefault="00000000" w:rsidP="00F20A56">
            <w:pPr>
              <w:spacing w:after="0" w:line="240" w:lineRule="auto"/>
            </w:pPr>
            <w:sdt>
              <w:sdtPr>
                <w:tag w:val="goog_rdk_10"/>
                <w:id w:val="-1126614529"/>
              </w:sdtPr>
              <w:sdtContent>
                <w:r w:rsidR="002F01BB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2F01BB">
              <w:t>​ Carson Fajardo, Student Member </w:t>
            </w:r>
          </w:p>
          <w:p w14:paraId="7B141ECB" w14:textId="4CB3610F" w:rsidR="00E62097" w:rsidRDefault="00E62097" w:rsidP="00F20A56">
            <w:pPr>
              <w:spacing w:after="0" w:line="240" w:lineRule="auto"/>
            </w:pPr>
            <w:r>
              <w:t>Guest: Jessica Carillo (?)</w:t>
            </w:r>
          </w:p>
          <w:p w14:paraId="619913EF" w14:textId="164D940C" w:rsidR="00E62097" w:rsidRDefault="00E62097" w:rsidP="00F20A56">
            <w:pPr>
              <w:spacing w:after="0" w:line="240" w:lineRule="auto"/>
            </w:pPr>
            <w:r>
              <w:t>Guest: Tim Akers Assoc Provost for Academic Research</w:t>
            </w:r>
          </w:p>
          <w:p w14:paraId="54EA81E9" w14:textId="189F5B89" w:rsidR="002F01BB" w:rsidRDefault="002F01BB" w:rsidP="00E620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​​​​​</w:t>
            </w:r>
          </w:p>
        </w:tc>
      </w:tr>
      <w:tr w:rsidR="002F01BB" w:rsidRPr="00F71328" w14:paraId="513C787D" w14:textId="77777777" w:rsidTr="00F20A56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99FE7" w14:textId="77777777" w:rsidR="00E62097" w:rsidRDefault="00E62097" w:rsidP="00F20A56">
            <w:pPr>
              <w:spacing w:after="0" w:line="240" w:lineRule="auto"/>
              <w:rPr>
                <w:rFonts w:ascii="Aptos" w:hAnsi="Aptos"/>
                <w:b/>
                <w:sz w:val="32"/>
                <w:szCs w:val="32"/>
              </w:rPr>
            </w:pPr>
          </w:p>
          <w:p w14:paraId="483628CA" w14:textId="1F0D9A37" w:rsidR="00E62097" w:rsidRDefault="00E62097" w:rsidP="00F20A56">
            <w:pPr>
              <w:spacing w:after="0" w:line="240" w:lineRule="auto"/>
            </w:pPr>
            <w:r>
              <w:t>Introductions: Angela, Lori, Marc, Bobby, Brad, Brad, Ted, Jane, Tim</w:t>
            </w:r>
          </w:p>
          <w:p w14:paraId="3B27560A" w14:textId="77777777" w:rsidR="00E62097" w:rsidRDefault="00E62097" w:rsidP="00F20A56">
            <w:pPr>
              <w:spacing w:after="0" w:line="240" w:lineRule="auto"/>
            </w:pPr>
          </w:p>
          <w:p w14:paraId="377E6809" w14:textId="7D9D2048" w:rsidR="00E62097" w:rsidRDefault="00E62097" w:rsidP="00F20A56">
            <w:pPr>
              <w:spacing w:after="0" w:line="240" w:lineRule="auto"/>
              <w:rPr>
                <w:rFonts w:ascii="Aptos" w:hAnsi="Aptos"/>
                <w:b/>
                <w:sz w:val="32"/>
                <w:szCs w:val="32"/>
              </w:rPr>
            </w:pPr>
          </w:p>
          <w:p w14:paraId="0E7DD53A" w14:textId="22008E8E" w:rsidR="002F01BB" w:rsidRPr="00F71328" w:rsidRDefault="006A3C2A" w:rsidP="00F20A56">
            <w:pPr>
              <w:spacing w:after="0" w:line="240" w:lineRule="auto"/>
              <w:rPr>
                <w:rFonts w:ascii="Aptos" w:hAnsi="Aptos"/>
                <w:b/>
                <w:sz w:val="32"/>
                <w:szCs w:val="32"/>
              </w:rPr>
            </w:pPr>
            <w:r w:rsidRPr="00F71328">
              <w:rPr>
                <w:rFonts w:ascii="Aptos" w:hAnsi="Aptos"/>
                <w:b/>
                <w:sz w:val="32"/>
                <w:szCs w:val="32"/>
              </w:rPr>
              <w:t>MEETING AGENDA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9C879" w14:textId="77777777" w:rsidR="002F01BB" w:rsidRPr="00F71328" w:rsidRDefault="002F01BB" w:rsidP="00F20A56">
            <w:pPr>
              <w:spacing w:after="0" w:line="240" w:lineRule="auto"/>
              <w:rPr>
                <w:rFonts w:ascii="Aptos" w:hAnsi="Aptos"/>
                <w:color w:val="000000"/>
              </w:rPr>
            </w:pPr>
          </w:p>
        </w:tc>
      </w:tr>
    </w:tbl>
    <w:p w14:paraId="41CEE2C9" w14:textId="77777777" w:rsidR="00CC396D" w:rsidRPr="00FD4DF5" w:rsidRDefault="00CC396D" w:rsidP="002F01BB">
      <w:pPr>
        <w:spacing w:after="0" w:line="240" w:lineRule="auto"/>
        <w:rPr>
          <w:rFonts w:ascii="Aptos" w:hAnsi="Aptos"/>
          <w:b/>
          <w:sz w:val="18"/>
          <w:szCs w:val="18"/>
        </w:rPr>
      </w:pPr>
    </w:p>
    <w:p w14:paraId="558B566E" w14:textId="15755F63" w:rsidR="00344CF4" w:rsidRDefault="00344CF4" w:rsidP="002F01BB">
      <w:pPr>
        <w:spacing w:after="0" w:line="240" w:lineRule="auto"/>
        <w:rPr>
          <w:rFonts w:ascii="Aptos" w:hAnsi="Aptos"/>
          <w:b/>
        </w:rPr>
      </w:pPr>
      <w:r w:rsidRPr="00766DB3">
        <w:rPr>
          <w:noProof/>
          <w:sz w:val="24"/>
          <w:szCs w:val="24"/>
        </w:rPr>
        <w:drawing>
          <wp:inline distT="0" distB="0" distL="0" distR="0" wp14:anchorId="4BE0E879" wp14:editId="0DE352AC">
            <wp:extent cx="869950" cy="496254"/>
            <wp:effectExtent l="0" t="0" r="6350" b="0"/>
            <wp:docPr id="1106639580" name="Picture 4" descr="HSVE: Ice breakers - the best way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VE: Ice breakers - the best way t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78" cy="50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DB3">
        <w:rPr>
          <w:rFonts w:ascii="Aptos" w:hAnsi="Aptos"/>
          <w:b/>
          <w:sz w:val="24"/>
          <w:szCs w:val="24"/>
        </w:rPr>
        <w:t xml:space="preserve"> </w:t>
      </w:r>
      <w:r w:rsidR="00766DB3" w:rsidRPr="00C908BA">
        <w:rPr>
          <w:rFonts w:ascii="Aptos" w:hAnsi="Aptos"/>
          <w:bCs/>
          <w:i/>
          <w:iCs/>
        </w:rPr>
        <w:t>(5</w:t>
      </w:r>
      <w:r w:rsidR="00C908BA" w:rsidRPr="00C908BA">
        <w:rPr>
          <w:rFonts w:ascii="Aptos" w:hAnsi="Aptos"/>
          <w:bCs/>
          <w:i/>
          <w:iCs/>
        </w:rPr>
        <w:t xml:space="preserve"> minutes</w:t>
      </w:r>
      <w:r w:rsidR="00766DB3" w:rsidRPr="00C908BA">
        <w:rPr>
          <w:rFonts w:ascii="Aptos" w:hAnsi="Aptos"/>
          <w:bCs/>
          <w:i/>
          <w:iCs/>
        </w:rPr>
        <w:t xml:space="preserve">) </w:t>
      </w:r>
      <w:r w:rsidR="004174E9">
        <w:rPr>
          <w:rFonts w:ascii="Aptos" w:hAnsi="Aptos"/>
          <w:bCs/>
        </w:rPr>
        <w:t>–</w:t>
      </w:r>
      <w:r w:rsidR="00766DB3" w:rsidRPr="0053388E">
        <w:rPr>
          <w:rFonts w:ascii="Aptos" w:hAnsi="Aptos"/>
          <w:b/>
        </w:rPr>
        <w:t xml:space="preserve"> </w:t>
      </w:r>
    </w:p>
    <w:p w14:paraId="487C0DF5" w14:textId="7A17AB75" w:rsidR="00E62097" w:rsidRDefault="00E62097" w:rsidP="002F01BB">
      <w:pPr>
        <w:spacing w:after="0" w:line="240" w:lineRule="auto"/>
        <w:rPr>
          <w:rFonts w:ascii="Aptos" w:hAnsi="Aptos"/>
          <w:b/>
        </w:rPr>
      </w:pPr>
      <w:r>
        <w:rPr>
          <w:rFonts w:ascii="Aptos" w:hAnsi="Aptos"/>
          <w:b/>
        </w:rPr>
        <w:t>If you could have someone follow you around all the time, like a PA, what would you have them do?</w:t>
      </w:r>
    </w:p>
    <w:p w14:paraId="687D19E9" w14:textId="3F40B68E" w:rsidR="00E62097" w:rsidRDefault="00E62097" w:rsidP="002F01BB">
      <w:p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>Ted – answer my email!</w:t>
      </w:r>
    </w:p>
    <w:p w14:paraId="400C3BFD" w14:textId="7D90112B" w:rsidR="00E62097" w:rsidRDefault="00E62097" w:rsidP="002F01BB">
      <w:p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>Bobby – too paranoid to have followers! Clean up after me?</w:t>
      </w:r>
    </w:p>
    <w:p w14:paraId="7273DB70" w14:textId="436FCF6A" w:rsidR="00E62097" w:rsidRDefault="00E62097" w:rsidP="002F01BB">
      <w:p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>Jane – read poetry to me all day</w:t>
      </w:r>
    </w:p>
    <w:p w14:paraId="26F547AE" w14:textId="634E9B4A" w:rsidR="00E62097" w:rsidRDefault="00E62097" w:rsidP="002F01BB">
      <w:p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>Tim – give me opinions all day</w:t>
      </w:r>
    </w:p>
    <w:p w14:paraId="279B82A1" w14:textId="073969D4" w:rsidR="00E62097" w:rsidRDefault="00E62097" w:rsidP="002F01BB">
      <w:p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>Brad – monitor internal dialogue, help frame positive thoughts</w:t>
      </w:r>
    </w:p>
    <w:p w14:paraId="77319927" w14:textId="256CE560" w:rsidR="00E62097" w:rsidRDefault="00E62097" w:rsidP="002F01BB">
      <w:p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>Lori – read thoughts and opinions to me</w:t>
      </w:r>
    </w:p>
    <w:p w14:paraId="7A2F4EF5" w14:textId="28EF5879" w:rsidR="00E62097" w:rsidRDefault="00E62097" w:rsidP="002F01BB">
      <w:pPr>
        <w:spacing w:after="0" w:line="240" w:lineRule="auto"/>
        <w:rPr>
          <w:rFonts w:ascii="Aptos" w:hAnsi="Aptos"/>
          <w:b/>
        </w:rPr>
      </w:pPr>
      <w:r>
        <w:rPr>
          <w:rFonts w:ascii="Aptos" w:hAnsi="Aptos"/>
          <w:bCs/>
        </w:rPr>
        <w:t>Angela – if not a real person, then AI robot should re-direct me every 20 -30 mins</w:t>
      </w:r>
    </w:p>
    <w:p w14:paraId="0B7EFEC5" w14:textId="77777777" w:rsidR="00E62097" w:rsidRDefault="00E62097" w:rsidP="002F01BB">
      <w:pPr>
        <w:spacing w:after="0" w:line="240" w:lineRule="auto"/>
        <w:rPr>
          <w:rFonts w:ascii="Aptos" w:hAnsi="Aptos"/>
          <w:bCs/>
        </w:rPr>
      </w:pPr>
    </w:p>
    <w:p w14:paraId="4869E712" w14:textId="31F9115B" w:rsidR="00FD4DF5" w:rsidRDefault="00C54AEC" w:rsidP="002F01BB">
      <w:pPr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 xml:space="preserve">Last DEI event: Temecula massacre book. Lori and Bobby both won raffled books. Incredibly powerful and moving event. </w:t>
      </w:r>
    </w:p>
    <w:p w14:paraId="2BB417DF" w14:textId="77777777" w:rsidR="00C54AEC" w:rsidRDefault="00C54AEC" w:rsidP="002F01BB">
      <w:pPr>
        <w:spacing w:after="0" w:line="240" w:lineRule="auto"/>
        <w:rPr>
          <w:rFonts w:ascii="Aptos" w:hAnsi="Aptos"/>
          <w:bCs/>
          <w:sz w:val="24"/>
          <w:szCs w:val="24"/>
        </w:rPr>
      </w:pPr>
    </w:p>
    <w:p w14:paraId="45085BCD" w14:textId="2993F803" w:rsidR="00C54AEC" w:rsidRDefault="00C54AEC" w:rsidP="002F01BB">
      <w:pPr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 xml:space="preserve">Ted shared some background about how close to home it is. </w:t>
      </w:r>
    </w:p>
    <w:p w14:paraId="52C9992F" w14:textId="77777777" w:rsidR="00C54AEC" w:rsidRDefault="00C54AEC" w:rsidP="002F01BB">
      <w:pPr>
        <w:spacing w:after="0" w:line="240" w:lineRule="auto"/>
        <w:rPr>
          <w:rFonts w:ascii="Aptos" w:hAnsi="Aptos"/>
          <w:bCs/>
          <w:sz w:val="24"/>
          <w:szCs w:val="24"/>
        </w:rPr>
      </w:pPr>
    </w:p>
    <w:p w14:paraId="17E72589" w14:textId="0AE41AC4" w:rsidR="002F01BB" w:rsidRPr="00F71328" w:rsidRDefault="002F01BB" w:rsidP="002F01BB">
      <w:pPr>
        <w:spacing w:after="0" w:line="240" w:lineRule="auto"/>
        <w:rPr>
          <w:rFonts w:ascii="Aptos" w:hAnsi="Aptos"/>
          <w:b/>
          <w:sz w:val="28"/>
          <w:szCs w:val="28"/>
        </w:rPr>
      </w:pPr>
      <w:r w:rsidRPr="00F71328">
        <w:rPr>
          <w:rFonts w:ascii="Aptos" w:hAnsi="Aptos"/>
          <w:b/>
          <w:sz w:val="28"/>
          <w:szCs w:val="28"/>
        </w:rPr>
        <w:t xml:space="preserve">1) </w:t>
      </w:r>
      <w:r w:rsidR="00F71328" w:rsidRPr="00F71328">
        <w:rPr>
          <w:rFonts w:ascii="Aptos" w:hAnsi="Aptos"/>
          <w:b/>
          <w:sz w:val="28"/>
          <w:szCs w:val="28"/>
        </w:rPr>
        <w:t xml:space="preserve"> </w:t>
      </w:r>
      <w:r w:rsidR="00FB22CC">
        <w:rPr>
          <w:rFonts w:ascii="Aptos" w:hAnsi="Aptos"/>
          <w:b/>
          <w:sz w:val="28"/>
          <w:szCs w:val="28"/>
        </w:rPr>
        <w:t xml:space="preserve"> </w:t>
      </w:r>
      <w:r w:rsidRPr="008A0CFE">
        <w:rPr>
          <w:rFonts w:ascii="Aptos" w:hAnsi="Aptos"/>
          <w:b/>
          <w:sz w:val="24"/>
          <w:szCs w:val="24"/>
        </w:rPr>
        <w:t>Announcements</w:t>
      </w:r>
      <w:r w:rsidRPr="00F71328">
        <w:rPr>
          <w:rFonts w:ascii="Aptos" w:hAnsi="Aptos"/>
          <w:b/>
          <w:sz w:val="28"/>
          <w:szCs w:val="28"/>
        </w:rPr>
        <w:t xml:space="preserve"> </w:t>
      </w:r>
      <w:r w:rsidRPr="00F71328">
        <w:rPr>
          <w:rFonts w:ascii="Aptos" w:hAnsi="Aptos"/>
          <w:bCs/>
          <w:i/>
          <w:iCs/>
        </w:rPr>
        <w:t>(</w:t>
      </w:r>
      <w:r w:rsidR="00766DB3">
        <w:rPr>
          <w:rFonts w:ascii="Aptos" w:hAnsi="Aptos"/>
          <w:bCs/>
          <w:i/>
          <w:iCs/>
        </w:rPr>
        <w:t>5</w:t>
      </w:r>
      <w:r w:rsidRPr="00F71328">
        <w:rPr>
          <w:rFonts w:ascii="Aptos" w:hAnsi="Aptos"/>
          <w:bCs/>
          <w:i/>
          <w:iCs/>
        </w:rPr>
        <w:t xml:space="preserve"> minutes)</w:t>
      </w:r>
      <w:r w:rsidRPr="00F71328">
        <w:rPr>
          <w:rFonts w:ascii="Aptos" w:hAnsi="Aptos"/>
          <w:bCs/>
          <w:i/>
          <w:iCs/>
          <w:sz w:val="20"/>
          <w:szCs w:val="20"/>
        </w:rPr>
        <w:t xml:space="preserve"> </w:t>
      </w:r>
    </w:p>
    <w:p w14:paraId="238FB512" w14:textId="77777777" w:rsidR="004F7398" w:rsidRPr="00F71328" w:rsidRDefault="00583D4F" w:rsidP="00583D4F">
      <w:pPr>
        <w:numPr>
          <w:ilvl w:val="0"/>
          <w:numId w:val="1"/>
        </w:numPr>
        <w:spacing w:after="0" w:line="240" w:lineRule="auto"/>
        <w:ind w:left="1080" w:firstLine="0"/>
        <w:rPr>
          <w:rFonts w:ascii="Aptos" w:hAnsi="Aptos"/>
          <w:b/>
          <w:bCs/>
          <w:sz w:val="24"/>
          <w:szCs w:val="24"/>
        </w:rPr>
      </w:pPr>
      <w:r w:rsidRPr="00F71328">
        <w:rPr>
          <w:rFonts w:ascii="Aptos" w:hAnsi="Aptos"/>
          <w:b/>
          <w:bCs/>
          <w:sz w:val="24"/>
          <w:szCs w:val="24"/>
        </w:rPr>
        <w:t>Upcoming DEI Events</w:t>
      </w:r>
    </w:p>
    <w:p w14:paraId="0136210E" w14:textId="77777777" w:rsidR="004F7398" w:rsidRPr="00820B85" w:rsidRDefault="004F7398" w:rsidP="004F7398">
      <w:pPr>
        <w:pStyle w:val="NormalWeb"/>
        <w:numPr>
          <w:ilvl w:val="2"/>
          <w:numId w:val="1"/>
        </w:numPr>
        <w:spacing w:after="120" w:afterAutospacing="0"/>
        <w:rPr>
          <w:i/>
          <w:iCs/>
          <w:sz w:val="20"/>
          <w:szCs w:val="20"/>
        </w:rPr>
      </w:pPr>
      <w:r w:rsidRPr="00820B85">
        <w:rPr>
          <w:rFonts w:ascii="Segoe UI Emoji" w:hAnsi="Segoe UI Emoji" w:cs="Segoe UI Emoji"/>
          <w:i/>
          <w:iCs/>
          <w:sz w:val="20"/>
          <w:szCs w:val="20"/>
        </w:rPr>
        <w:t>🎉</w:t>
      </w:r>
      <w:r w:rsidRPr="00820B85">
        <w:rPr>
          <w:i/>
          <w:iCs/>
          <w:sz w:val="20"/>
          <w:szCs w:val="20"/>
        </w:rPr>
        <w:t xml:space="preserve"> Join us on Thursday, November 7th, from 12:00-1:00 PM at the SMSU South Theater (107) for CSUSB's National First-Generation Celebration!</w:t>
      </w:r>
    </w:p>
    <w:p w14:paraId="149ED747" w14:textId="77777777" w:rsidR="004F7398" w:rsidRPr="00820B85" w:rsidRDefault="004F7398" w:rsidP="004F7398">
      <w:pPr>
        <w:pStyle w:val="NormalWeb"/>
        <w:numPr>
          <w:ilvl w:val="2"/>
          <w:numId w:val="1"/>
        </w:numPr>
        <w:spacing w:after="120" w:afterAutospacing="0"/>
        <w:rPr>
          <w:i/>
          <w:iCs/>
          <w:sz w:val="20"/>
          <w:szCs w:val="20"/>
        </w:rPr>
      </w:pPr>
      <w:r w:rsidRPr="00820B85">
        <w:rPr>
          <w:i/>
          <w:iCs/>
          <w:sz w:val="20"/>
          <w:szCs w:val="20"/>
        </w:rPr>
        <w:lastRenderedPageBreak/>
        <w:t xml:space="preserve">Hear from a panel of First-Gen students, alumni, faculty, and staff as they share their inspiring academic, career, and personal journeys. </w:t>
      </w:r>
      <w:r w:rsidRPr="00820B85">
        <w:rPr>
          <w:rFonts w:ascii="Segoe UI Emoji" w:hAnsi="Segoe UI Emoji" w:cs="Segoe UI Emoji"/>
          <w:i/>
          <w:iCs/>
          <w:sz w:val="20"/>
          <w:szCs w:val="20"/>
        </w:rPr>
        <w:t>🌟</w:t>
      </w:r>
    </w:p>
    <w:p w14:paraId="5D78E581" w14:textId="57BE92E3" w:rsidR="00FB3D26" w:rsidRPr="00CC396D" w:rsidRDefault="004F7398" w:rsidP="00CC396D">
      <w:pPr>
        <w:pStyle w:val="NormalWeb"/>
        <w:numPr>
          <w:ilvl w:val="2"/>
          <w:numId w:val="1"/>
        </w:numPr>
        <w:spacing w:before="0" w:beforeAutospacing="0" w:after="120" w:afterAutospacing="0"/>
        <w:rPr>
          <w:i/>
          <w:iCs/>
          <w:sz w:val="20"/>
          <w:szCs w:val="20"/>
        </w:rPr>
      </w:pPr>
      <w:r w:rsidRPr="00820B85">
        <w:rPr>
          <w:i/>
          <w:iCs/>
          <w:sz w:val="20"/>
          <w:szCs w:val="20"/>
        </w:rPr>
        <w:t xml:space="preserve">Lunch will be provided, and RSVP is required! Head to Coyote Connection to reserve your spot. RSVP at: </w:t>
      </w:r>
      <w:hyperlink r:id="rId9" w:history="1">
        <w:r w:rsidR="00F71328" w:rsidRPr="00820B85">
          <w:rPr>
            <w:rStyle w:val="Hyperlink"/>
            <w:i/>
            <w:iCs/>
            <w:sz w:val="20"/>
            <w:szCs w:val="20"/>
          </w:rPr>
          <w:t>https://csusb.campuslabs.com/engage/event/10632817 [csusb.campuslabs.com]</w:t>
        </w:r>
      </w:hyperlink>
    </w:p>
    <w:p w14:paraId="10F0846B" w14:textId="77777777" w:rsidR="00940871" w:rsidRPr="00C54AEC" w:rsidRDefault="00940871" w:rsidP="00FB3D26">
      <w:pPr>
        <w:spacing w:after="0" w:line="240" w:lineRule="auto"/>
        <w:rPr>
          <w:rFonts w:ascii="Aptos" w:hAnsi="Aptos"/>
          <w:b/>
          <w:sz w:val="24"/>
          <w:szCs w:val="24"/>
        </w:rPr>
      </w:pPr>
    </w:p>
    <w:p w14:paraId="39EBE1E4" w14:textId="7591E161" w:rsidR="00C54AEC" w:rsidRDefault="00C54AEC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  <w:r w:rsidRPr="00C54AEC">
        <w:rPr>
          <w:rFonts w:ascii="Aptos" w:hAnsi="Aptos"/>
          <w:bCs/>
          <w:sz w:val="24"/>
          <w:szCs w:val="24"/>
        </w:rPr>
        <w:t xml:space="preserve">Marc </w:t>
      </w:r>
      <w:r>
        <w:rPr>
          <w:rFonts w:ascii="Aptos" w:hAnsi="Aptos"/>
          <w:bCs/>
          <w:sz w:val="24"/>
          <w:szCs w:val="24"/>
        </w:rPr>
        <w:t>–</w:t>
      </w:r>
      <w:r w:rsidRPr="00C54AEC">
        <w:rPr>
          <w:rFonts w:ascii="Aptos" w:hAnsi="Aptos"/>
          <w:bCs/>
          <w:sz w:val="24"/>
          <w:szCs w:val="24"/>
        </w:rPr>
        <w:t xml:space="preserve"> </w:t>
      </w:r>
      <w:r>
        <w:rPr>
          <w:rFonts w:ascii="Aptos" w:hAnsi="Aptos"/>
          <w:bCs/>
          <w:sz w:val="24"/>
          <w:szCs w:val="24"/>
        </w:rPr>
        <w:t>reached out to Tim based on conversation in DEI sub-committee: can we secure grant funding to aid in reducing teaching load? Particularly those engaged with DEI related research.</w:t>
      </w:r>
    </w:p>
    <w:p w14:paraId="6D5A4084" w14:textId="2C99FF8E" w:rsidR="00C54AEC" w:rsidRDefault="00C54AEC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 xml:space="preserve">Tim – Identify where the issues are in the university. DEI is embraced/emphasized in some orgs, some not so much. Tim shared his relevant background from an HBCU (Morgan </w:t>
      </w:r>
      <w:r w:rsidR="007473FB">
        <w:rPr>
          <w:rFonts w:ascii="Aptos" w:hAnsi="Aptos"/>
          <w:bCs/>
          <w:sz w:val="24"/>
          <w:szCs w:val="24"/>
        </w:rPr>
        <w:t>State</w:t>
      </w:r>
      <w:r>
        <w:rPr>
          <w:rFonts w:ascii="Aptos" w:hAnsi="Aptos"/>
          <w:bCs/>
          <w:sz w:val="24"/>
          <w:szCs w:val="24"/>
        </w:rPr>
        <w:t>), and minority health advisor with CDC</w:t>
      </w:r>
    </w:p>
    <w:p w14:paraId="5E7F8FB2" w14:textId="156054E3" w:rsidR="00C54AEC" w:rsidRDefault="00C54AEC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>NSF – has TIP tech, innovation and partnerships:</w:t>
      </w:r>
    </w:p>
    <w:p w14:paraId="0AE4371E" w14:textId="3E51FABA" w:rsidR="00C54AEC" w:rsidRDefault="00C54AEC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 xml:space="preserve">Suggested whiteboarding concepts that combines disciplines e.g., science of pedagogy could bring in lots of different disciplines </w:t>
      </w:r>
      <w:r w:rsidR="007473FB">
        <w:rPr>
          <w:rFonts w:ascii="Aptos" w:hAnsi="Aptos"/>
          <w:bCs/>
          <w:sz w:val="24"/>
          <w:szCs w:val="24"/>
        </w:rPr>
        <w:t>– brainstorm session</w:t>
      </w:r>
    </w:p>
    <w:p w14:paraId="0057B76E" w14:textId="008C8515" w:rsidR="00C54AEC" w:rsidRDefault="00C54AEC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>Philanthropic dollars are often not pursued</w:t>
      </w:r>
    </w:p>
    <w:p w14:paraId="2F1B7BAD" w14:textId="06D2FA6C" w:rsidR="00C54AEC" w:rsidRDefault="00C54AEC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>Kimberly Collins – oversees transportation center. Research in transportation has more funding. Internal seed funding.</w:t>
      </w:r>
    </w:p>
    <w:p w14:paraId="642DC77C" w14:textId="6E52C368" w:rsidR="00C54AEC" w:rsidRDefault="00C54AEC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 xml:space="preserve">Science of DEI pedagogy in NSF, find a way to buy out opportunities </w:t>
      </w:r>
    </w:p>
    <w:p w14:paraId="7B4CE9D1" w14:textId="497B9CEC" w:rsidR="007473FB" w:rsidRDefault="007473FB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>Question to us: how do we operationalize DEI in this committee?</w:t>
      </w:r>
    </w:p>
    <w:p w14:paraId="7CC3B038" w14:textId="6A7AE9AF" w:rsidR="007473FB" w:rsidRDefault="007473FB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 xml:space="preserve">Shared anecdote about creating a group focusing on quantum literacy, uniting multiple disciplines. </w:t>
      </w:r>
    </w:p>
    <w:p w14:paraId="3FBD7569" w14:textId="1F7D04B2" w:rsidR="007473FB" w:rsidRDefault="007473FB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 xml:space="preserve">AH – toots horn about Center on Aging, </w:t>
      </w:r>
    </w:p>
    <w:p w14:paraId="1954C7AE" w14:textId="618CCBB3" w:rsidR="007473FB" w:rsidRDefault="007473FB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 xml:space="preserve">Tim shared anecdotes about health disparities (need to review notes) </w:t>
      </w:r>
    </w:p>
    <w:p w14:paraId="5DCB8FD0" w14:textId="731D2905" w:rsidR="007473FB" w:rsidRDefault="007473FB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>Back to Marc’s original idea – focus on course buyout/funding for faculty focused on DEI research topics, could be spanning many disciplines</w:t>
      </w:r>
    </w:p>
    <w:p w14:paraId="57FB1AE5" w14:textId="77777777" w:rsidR="007473FB" w:rsidRDefault="007473FB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</w:p>
    <w:p w14:paraId="5C21FD14" w14:textId="6590B90C" w:rsidR="007473FB" w:rsidRDefault="007473FB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 xml:space="preserve">Tim – send to Tim some thoughts on DEI brainstorming for funding, then meet as a team to mind dump/ideation space. Tim “science of pedagogy” </w:t>
      </w:r>
    </w:p>
    <w:p w14:paraId="3FB8E638" w14:textId="77777777" w:rsidR="007473FB" w:rsidRDefault="007473FB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</w:p>
    <w:p w14:paraId="3B1CCE37" w14:textId="284D934B" w:rsidR="007473FB" w:rsidRDefault="007473FB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 xml:space="preserve">Bobby – center </w:t>
      </w:r>
      <w:proofErr w:type="gramStart"/>
      <w:r>
        <w:rPr>
          <w:rFonts w:ascii="Aptos" w:hAnsi="Aptos"/>
          <w:bCs/>
          <w:sz w:val="24"/>
          <w:szCs w:val="24"/>
        </w:rPr>
        <w:t>ourselves</w:t>
      </w:r>
      <w:proofErr w:type="gramEnd"/>
      <w:r>
        <w:rPr>
          <w:rFonts w:ascii="Aptos" w:hAnsi="Aptos"/>
          <w:bCs/>
          <w:sz w:val="24"/>
          <w:szCs w:val="24"/>
        </w:rPr>
        <w:t xml:space="preserve"> as HSI serving university in applications. </w:t>
      </w:r>
    </w:p>
    <w:p w14:paraId="1A5CC9B0" w14:textId="77777777" w:rsidR="007473FB" w:rsidRDefault="007473FB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</w:p>
    <w:p w14:paraId="72A6C66A" w14:textId="2E7133D6" w:rsidR="007473FB" w:rsidRDefault="007473FB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 xml:space="preserve">Tim and Ryan Keating meeting on something called a Futures conference, similar models from HBCU can be applied here at HSI. </w:t>
      </w:r>
    </w:p>
    <w:p w14:paraId="3CEEC6C9" w14:textId="77777777" w:rsidR="007473FB" w:rsidRDefault="007473FB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</w:p>
    <w:p w14:paraId="32F3E699" w14:textId="59B757F9" w:rsidR="007473FB" w:rsidRDefault="007473FB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 xml:space="preserve">Marc will be </w:t>
      </w:r>
      <w:proofErr w:type="gramStart"/>
      <w:r>
        <w:rPr>
          <w:rFonts w:ascii="Aptos" w:hAnsi="Aptos"/>
          <w:bCs/>
          <w:sz w:val="24"/>
          <w:szCs w:val="24"/>
        </w:rPr>
        <w:t>point</w:t>
      </w:r>
      <w:proofErr w:type="gramEnd"/>
      <w:r>
        <w:rPr>
          <w:rFonts w:ascii="Aptos" w:hAnsi="Aptos"/>
          <w:bCs/>
          <w:sz w:val="24"/>
          <w:szCs w:val="24"/>
        </w:rPr>
        <w:t xml:space="preserve"> person for communicating with Tim Akers brainstorming/concept-mapping. </w:t>
      </w:r>
    </w:p>
    <w:p w14:paraId="4CE46D1D" w14:textId="77777777" w:rsidR="007473FB" w:rsidRDefault="007473FB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</w:p>
    <w:p w14:paraId="56567F80" w14:textId="66D5A1FE" w:rsidR="007473FB" w:rsidRDefault="007473FB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 xml:space="preserve">Marc and Lori and others share connections to HBCU. </w:t>
      </w:r>
    </w:p>
    <w:p w14:paraId="55B00D3A" w14:textId="77777777" w:rsidR="007473FB" w:rsidRDefault="007473FB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</w:p>
    <w:p w14:paraId="068036CE" w14:textId="77777777" w:rsidR="00C54AEC" w:rsidRPr="00C54AEC" w:rsidRDefault="00C54AEC" w:rsidP="00FB3D26">
      <w:pPr>
        <w:spacing w:after="0" w:line="240" w:lineRule="auto"/>
        <w:rPr>
          <w:rFonts w:ascii="Aptos" w:hAnsi="Aptos"/>
          <w:bCs/>
          <w:sz w:val="24"/>
          <w:szCs w:val="24"/>
        </w:rPr>
      </w:pPr>
    </w:p>
    <w:p w14:paraId="19D3339A" w14:textId="238CB7E0" w:rsidR="009D4DFC" w:rsidRPr="00F71328" w:rsidRDefault="009D4DFC" w:rsidP="00FB3D26">
      <w:pPr>
        <w:spacing w:after="0" w:line="240" w:lineRule="auto"/>
        <w:rPr>
          <w:rFonts w:ascii="Aptos" w:hAnsi="Aptos"/>
          <w:b/>
          <w:sz w:val="28"/>
          <w:szCs w:val="28"/>
        </w:rPr>
      </w:pPr>
      <w:r w:rsidRPr="008A0CFE">
        <w:rPr>
          <w:rFonts w:ascii="Aptos" w:hAnsi="Aptos"/>
          <w:b/>
          <w:sz w:val="24"/>
          <w:szCs w:val="24"/>
        </w:rPr>
        <w:t>2)</w:t>
      </w:r>
      <w:r w:rsidRPr="008A0CFE">
        <w:rPr>
          <w:rFonts w:ascii="Aptos" w:hAnsi="Aptos"/>
          <w:sz w:val="24"/>
          <w:szCs w:val="24"/>
        </w:rPr>
        <w:t xml:space="preserve"> </w:t>
      </w:r>
      <w:r w:rsidR="00F71328" w:rsidRPr="008A0CFE">
        <w:rPr>
          <w:rFonts w:ascii="Aptos" w:hAnsi="Aptos"/>
          <w:sz w:val="24"/>
          <w:szCs w:val="24"/>
        </w:rPr>
        <w:t xml:space="preserve">  </w:t>
      </w:r>
      <w:r w:rsidRPr="008A0CFE">
        <w:rPr>
          <w:rFonts w:ascii="Aptos" w:hAnsi="Aptos"/>
          <w:b/>
          <w:bCs/>
          <w:sz w:val="24"/>
          <w:szCs w:val="24"/>
        </w:rPr>
        <w:t xml:space="preserve">New </w:t>
      </w:r>
      <w:r w:rsidRPr="008A0CFE">
        <w:rPr>
          <w:rFonts w:ascii="Aptos" w:hAnsi="Aptos"/>
          <w:b/>
          <w:sz w:val="24"/>
          <w:szCs w:val="24"/>
        </w:rPr>
        <w:t>Discussion</w:t>
      </w:r>
      <w:r w:rsidRPr="00F71328">
        <w:rPr>
          <w:rFonts w:ascii="Aptos" w:hAnsi="Aptos"/>
          <w:b/>
          <w:sz w:val="28"/>
          <w:szCs w:val="28"/>
        </w:rPr>
        <w:t xml:space="preserve"> </w:t>
      </w:r>
      <w:r w:rsidRPr="00F71328">
        <w:rPr>
          <w:rFonts w:ascii="Aptos" w:hAnsi="Aptos"/>
          <w:bCs/>
          <w:i/>
          <w:iCs/>
        </w:rPr>
        <w:t>(</w:t>
      </w:r>
      <w:r w:rsidR="00AA601F">
        <w:rPr>
          <w:rFonts w:ascii="Aptos" w:hAnsi="Aptos"/>
          <w:bCs/>
          <w:i/>
          <w:iCs/>
        </w:rPr>
        <w:t>15</w:t>
      </w:r>
      <w:r w:rsidRPr="00F71328">
        <w:rPr>
          <w:rFonts w:ascii="Aptos" w:hAnsi="Aptos"/>
          <w:bCs/>
          <w:i/>
          <w:iCs/>
        </w:rPr>
        <w:t xml:space="preserve"> minutes)</w:t>
      </w:r>
      <w:r w:rsidRPr="00F71328">
        <w:rPr>
          <w:rFonts w:ascii="Aptos" w:hAnsi="Aptos"/>
          <w:b/>
          <w:sz w:val="28"/>
          <w:szCs w:val="28"/>
        </w:rPr>
        <w:t xml:space="preserve"> </w:t>
      </w:r>
    </w:p>
    <w:p w14:paraId="28D1F5E6" w14:textId="13003C97" w:rsidR="009D4DFC" w:rsidRPr="00F71328" w:rsidRDefault="00A9204D" w:rsidP="00A9204D">
      <w:pPr>
        <w:pStyle w:val="ListParagraph"/>
        <w:numPr>
          <w:ilvl w:val="0"/>
          <w:numId w:val="13"/>
        </w:numPr>
        <w:spacing w:after="0" w:line="240" w:lineRule="auto"/>
        <w:rPr>
          <w:rFonts w:ascii="Aptos" w:hAnsi="Aptos"/>
        </w:rPr>
      </w:pPr>
      <w:r w:rsidRPr="00F71328">
        <w:rPr>
          <w:rFonts w:ascii="Aptos" w:hAnsi="Aptos"/>
          <w:bCs/>
        </w:rPr>
        <w:t>F</w:t>
      </w:r>
      <w:r w:rsidRPr="00BD5250">
        <w:rPr>
          <w:rFonts w:ascii="Aptos" w:hAnsi="Aptos"/>
          <w:bCs/>
        </w:rPr>
        <w:t xml:space="preserve">unding </w:t>
      </w:r>
      <w:r w:rsidRPr="00F71328">
        <w:rPr>
          <w:rFonts w:ascii="Aptos" w:hAnsi="Aptos"/>
          <w:bCs/>
        </w:rPr>
        <w:t>opportunities to</w:t>
      </w:r>
      <w:r w:rsidRPr="00BD5250">
        <w:rPr>
          <w:rFonts w:ascii="Aptos" w:hAnsi="Aptos"/>
          <w:bCs/>
        </w:rPr>
        <w:t xml:space="preserve"> support faculty in their DEI work</w:t>
      </w:r>
      <w:r w:rsidR="004A74A8">
        <w:rPr>
          <w:rFonts w:ascii="Aptos" w:hAnsi="Aptos"/>
          <w:bCs/>
        </w:rPr>
        <w:t xml:space="preserve"> so</w:t>
      </w:r>
      <w:r w:rsidR="00FE7966" w:rsidRPr="00BD5250">
        <w:rPr>
          <w:rFonts w:ascii="Aptos" w:hAnsi="Aptos"/>
          <w:bCs/>
        </w:rPr>
        <w:t xml:space="preserve"> faculty can be rewarded/bought out for dedicating time to apply for external funding</w:t>
      </w:r>
      <w:r w:rsidR="004A74A8">
        <w:rPr>
          <w:rFonts w:ascii="Aptos" w:hAnsi="Aptos"/>
          <w:bCs/>
        </w:rPr>
        <w:t>.</w:t>
      </w:r>
    </w:p>
    <w:p w14:paraId="08C08F03" w14:textId="77777777" w:rsidR="00A9204D" w:rsidRPr="00F71328" w:rsidRDefault="00A9204D" w:rsidP="00A9204D">
      <w:pPr>
        <w:spacing w:after="0" w:line="240" w:lineRule="auto"/>
        <w:ind w:firstLine="720"/>
        <w:rPr>
          <w:rFonts w:ascii="Aptos" w:hAnsi="Aptos"/>
          <w:sz w:val="24"/>
          <w:szCs w:val="24"/>
        </w:rPr>
      </w:pPr>
    </w:p>
    <w:p w14:paraId="3CEA7A44" w14:textId="046744A1" w:rsidR="00687ACA" w:rsidRPr="008A0CFE" w:rsidRDefault="00934110" w:rsidP="00A9204D">
      <w:pPr>
        <w:spacing w:after="0" w:line="240" w:lineRule="auto"/>
        <w:ind w:firstLine="720"/>
        <w:rPr>
          <w:rFonts w:ascii="Aptos" w:hAnsi="Aptos"/>
        </w:rPr>
      </w:pPr>
      <w:r w:rsidRPr="008A0CFE">
        <w:rPr>
          <w:rFonts w:ascii="Aptos" w:hAnsi="Aptos"/>
        </w:rPr>
        <w:t>Guest</w:t>
      </w:r>
      <w:r w:rsidR="009D4DFC" w:rsidRPr="008A0CFE">
        <w:rPr>
          <w:rFonts w:ascii="Aptos" w:hAnsi="Aptos"/>
        </w:rPr>
        <w:t>s</w:t>
      </w:r>
      <w:r w:rsidRPr="008A0CFE">
        <w:rPr>
          <w:rFonts w:ascii="Aptos" w:hAnsi="Aptos"/>
        </w:rPr>
        <w:tab/>
      </w:r>
    </w:p>
    <w:p w14:paraId="59B2637C" w14:textId="517D57F1" w:rsidR="00934110" w:rsidRPr="008A0CFE" w:rsidRDefault="00934110" w:rsidP="00934110">
      <w:pPr>
        <w:pStyle w:val="ListParagraph"/>
        <w:numPr>
          <w:ilvl w:val="0"/>
          <w:numId w:val="11"/>
        </w:numPr>
        <w:spacing w:after="0" w:line="240" w:lineRule="auto"/>
        <w:rPr>
          <w:rFonts w:ascii="Aptos" w:hAnsi="Aptos"/>
        </w:rPr>
      </w:pPr>
      <w:r w:rsidRPr="008A0CFE">
        <w:rPr>
          <w:rFonts w:ascii="Aptos" w:hAnsi="Aptos"/>
        </w:rPr>
        <w:t xml:space="preserve">Dr. Tim Akers, </w:t>
      </w:r>
      <w:r w:rsidR="0018490F" w:rsidRPr="008A0CFE">
        <w:rPr>
          <w:rFonts w:ascii="Aptos" w:hAnsi="Aptos"/>
        </w:rPr>
        <w:t>Associate Provost for Academic Research</w:t>
      </w:r>
    </w:p>
    <w:p w14:paraId="4ADFBD29" w14:textId="089B90E4" w:rsidR="00B65727" w:rsidRPr="00F2013C" w:rsidRDefault="002C4376" w:rsidP="00F25BF6">
      <w:pPr>
        <w:pStyle w:val="ListParagraph"/>
        <w:numPr>
          <w:ilvl w:val="0"/>
          <w:numId w:val="11"/>
        </w:numPr>
        <w:spacing w:after="0" w:line="240" w:lineRule="auto"/>
        <w:rPr>
          <w:rFonts w:ascii="Aptos" w:hAnsi="Aptos"/>
        </w:rPr>
      </w:pPr>
      <w:r w:rsidRPr="008A0CFE">
        <w:rPr>
          <w:rFonts w:ascii="Aptos" w:hAnsi="Aptos"/>
        </w:rPr>
        <w:t xml:space="preserve">Jessica Carrillo, </w:t>
      </w:r>
      <w:r w:rsidR="007A6E71" w:rsidRPr="008A0CFE">
        <w:rPr>
          <w:rFonts w:ascii="Aptos" w:hAnsi="Aptos"/>
        </w:rPr>
        <w:t>Admin</w:t>
      </w:r>
      <w:r w:rsidR="009D4DFC" w:rsidRPr="008A0CFE">
        <w:rPr>
          <w:rFonts w:ascii="Aptos" w:hAnsi="Aptos"/>
        </w:rPr>
        <w:t>istrative Analyst, Academic Research</w:t>
      </w:r>
    </w:p>
    <w:p w14:paraId="47EEDF43" w14:textId="77777777" w:rsidR="00940871" w:rsidRDefault="00940871" w:rsidP="00F25BF6">
      <w:pPr>
        <w:spacing w:after="0" w:line="240" w:lineRule="auto"/>
        <w:rPr>
          <w:rFonts w:ascii="Aptos" w:hAnsi="Aptos"/>
          <w:b/>
          <w:sz w:val="28"/>
          <w:szCs w:val="28"/>
        </w:rPr>
      </w:pPr>
    </w:p>
    <w:p w14:paraId="7CBDAA0A" w14:textId="77777777" w:rsidR="00F2013C" w:rsidRPr="00F71328" w:rsidRDefault="00F2013C" w:rsidP="00F25BF6">
      <w:pPr>
        <w:spacing w:after="0" w:line="240" w:lineRule="auto"/>
        <w:rPr>
          <w:rFonts w:ascii="Aptos" w:hAnsi="Aptos"/>
          <w:b/>
          <w:sz w:val="28"/>
          <w:szCs w:val="28"/>
        </w:rPr>
      </w:pPr>
    </w:p>
    <w:p w14:paraId="034071B6" w14:textId="0CD76CB1" w:rsidR="007803BE" w:rsidRDefault="00F75E76" w:rsidP="00C135E8">
      <w:pPr>
        <w:spacing w:after="0" w:line="240" w:lineRule="auto"/>
        <w:ind w:firstLine="720"/>
        <w:rPr>
          <w:rFonts w:ascii="Aptos" w:hAnsi="Aptos"/>
          <w:sz w:val="28"/>
          <w:szCs w:val="28"/>
        </w:rPr>
      </w:pPr>
      <w:r w:rsidRPr="00CC396D">
        <w:rPr>
          <w:rFonts w:ascii="Aptos" w:hAnsi="Aptos"/>
          <w:b/>
          <w:bCs/>
          <w:sz w:val="24"/>
          <w:szCs w:val="24"/>
        </w:rPr>
        <w:lastRenderedPageBreak/>
        <w:t>Updates/</w:t>
      </w:r>
      <w:r w:rsidR="00721937">
        <w:rPr>
          <w:rFonts w:ascii="Aptos" w:hAnsi="Aptos"/>
          <w:b/>
          <w:bCs/>
          <w:sz w:val="24"/>
          <w:szCs w:val="24"/>
        </w:rPr>
        <w:t>P</w:t>
      </w:r>
      <w:r w:rsidRPr="00CC396D">
        <w:rPr>
          <w:rFonts w:ascii="Aptos" w:hAnsi="Aptos"/>
          <w:b/>
          <w:bCs/>
          <w:sz w:val="24"/>
          <w:szCs w:val="24"/>
        </w:rPr>
        <w:t>rogress</w:t>
      </w:r>
      <w:r w:rsidRPr="00F71328">
        <w:rPr>
          <w:rFonts w:ascii="Aptos" w:hAnsi="Aptos"/>
          <w:sz w:val="28"/>
          <w:szCs w:val="28"/>
        </w:rPr>
        <w:t xml:space="preserve"> </w:t>
      </w:r>
      <w:r w:rsidRPr="008A0CFE">
        <w:rPr>
          <w:rFonts w:ascii="Aptos" w:hAnsi="Aptos"/>
        </w:rPr>
        <w:t xml:space="preserve">on </w:t>
      </w:r>
      <w:r w:rsidR="00721937">
        <w:rPr>
          <w:rFonts w:ascii="Aptos" w:hAnsi="Aptos"/>
        </w:rPr>
        <w:t>tasks</w:t>
      </w:r>
      <w:r w:rsidRPr="008A0CFE">
        <w:rPr>
          <w:rFonts w:ascii="Aptos" w:hAnsi="Aptos"/>
        </w:rPr>
        <w:t xml:space="preserve"> outlined </w:t>
      </w:r>
      <w:r w:rsidR="00D11C55" w:rsidRPr="008A0CFE">
        <w:rPr>
          <w:rFonts w:ascii="Aptos" w:hAnsi="Aptos"/>
        </w:rPr>
        <w:t>on</w:t>
      </w:r>
      <w:r w:rsidR="00BA5236">
        <w:rPr>
          <w:rFonts w:ascii="Aptos" w:hAnsi="Aptos"/>
        </w:rPr>
        <w:t xml:space="preserve"> google</w:t>
      </w:r>
      <w:r w:rsidR="00D11C55" w:rsidRPr="008A0CFE">
        <w:rPr>
          <w:rFonts w:ascii="Aptos" w:hAnsi="Aptos"/>
        </w:rPr>
        <w:t xml:space="preserve"> goal sheet</w:t>
      </w:r>
      <w:r w:rsidR="007B0416" w:rsidRPr="008A0CFE">
        <w:rPr>
          <w:rFonts w:ascii="Aptos" w:hAnsi="Aptos"/>
          <w:b/>
        </w:rPr>
        <w:t xml:space="preserve"> </w:t>
      </w:r>
      <w:r w:rsidR="007B0416" w:rsidRPr="00731E20">
        <w:rPr>
          <w:rFonts w:ascii="Aptos" w:hAnsi="Aptos"/>
          <w:bCs/>
          <w:i/>
          <w:iCs/>
        </w:rPr>
        <w:t>(</w:t>
      </w:r>
      <w:r w:rsidRPr="00731E20">
        <w:rPr>
          <w:rFonts w:ascii="Aptos" w:hAnsi="Aptos"/>
          <w:bCs/>
          <w:i/>
          <w:iCs/>
        </w:rPr>
        <w:t>1</w:t>
      </w:r>
      <w:r w:rsidR="00307089">
        <w:rPr>
          <w:rFonts w:ascii="Aptos" w:hAnsi="Aptos"/>
          <w:bCs/>
          <w:i/>
          <w:iCs/>
        </w:rPr>
        <w:t>5</w:t>
      </w:r>
      <w:r w:rsidR="007B0416" w:rsidRPr="00731E20">
        <w:rPr>
          <w:rFonts w:ascii="Aptos" w:hAnsi="Aptos"/>
          <w:bCs/>
          <w:i/>
          <w:iCs/>
        </w:rPr>
        <w:t xml:space="preserve"> minutes)</w:t>
      </w:r>
      <w:r w:rsidR="007803BE" w:rsidRPr="00731E20">
        <w:rPr>
          <w:rFonts w:ascii="Aptos" w:hAnsi="Aptos"/>
        </w:rPr>
        <w:t>:</w:t>
      </w:r>
      <w:r w:rsidR="008D60A1">
        <w:rPr>
          <w:rFonts w:ascii="Aptos" w:hAnsi="Aptos"/>
          <w:sz w:val="20"/>
          <w:szCs w:val="20"/>
        </w:rPr>
        <w:tab/>
      </w:r>
      <w:hyperlink r:id="rId10" w:anchor="gid=758262441 [docs.google.com]" w:history="1">
        <w:r w:rsidR="00C135E8" w:rsidRPr="0088170E">
          <w:rPr>
            <w:rStyle w:val="Hyperlink"/>
            <w:rFonts w:ascii="Aptos" w:hAnsi="Aptos"/>
            <w:sz w:val="18"/>
            <w:szCs w:val="18"/>
          </w:rPr>
          <w:t>https://docs.google.com/spreadsheets/d/1PyT2XQbRZWy8vlQM8D4kd6iJyvn3PuX44g5sTUjAY_8/edit?gid=758262441#gid=758262441 [docs.google.com]</w:t>
        </w:r>
      </w:hyperlink>
    </w:p>
    <w:p w14:paraId="34F7E9CF" w14:textId="77777777" w:rsidR="00BF4D3E" w:rsidRDefault="00BF4D3E" w:rsidP="00F25BF6">
      <w:pPr>
        <w:spacing w:after="0" w:line="240" w:lineRule="auto"/>
        <w:rPr>
          <w:rFonts w:ascii="Aptos" w:hAnsi="Aptos"/>
          <w:sz w:val="28"/>
          <w:szCs w:val="28"/>
        </w:rPr>
      </w:pPr>
    </w:p>
    <w:p w14:paraId="6030E918" w14:textId="77777777" w:rsidR="00F2013C" w:rsidRPr="00BF4D3E" w:rsidRDefault="00F2013C" w:rsidP="00F25BF6">
      <w:pPr>
        <w:spacing w:after="0" w:line="240" w:lineRule="auto"/>
        <w:rPr>
          <w:rFonts w:ascii="Aptos" w:hAnsi="Aptos"/>
          <w:sz w:val="28"/>
          <w:szCs w:val="28"/>
        </w:rPr>
      </w:pPr>
    </w:p>
    <w:p w14:paraId="45EEEEC5" w14:textId="77777777" w:rsidR="000252F2" w:rsidRPr="008A0CFE" w:rsidRDefault="000252F2" w:rsidP="00F2013C">
      <w:pPr>
        <w:spacing w:after="0" w:line="240" w:lineRule="auto"/>
        <w:ind w:left="720" w:firstLine="720"/>
        <w:rPr>
          <w:rFonts w:ascii="Aptos" w:hAnsi="Aptos"/>
          <w:b/>
          <w:color w:val="00B0F0"/>
          <w:sz w:val="24"/>
          <w:szCs w:val="24"/>
        </w:rPr>
      </w:pPr>
      <w:r w:rsidRPr="008A0CFE">
        <w:rPr>
          <w:rFonts w:ascii="Aptos" w:hAnsi="Aptos"/>
          <w:b/>
          <w:sz w:val="24"/>
          <w:szCs w:val="24"/>
        </w:rPr>
        <w:t xml:space="preserve">Goal 2:   </w:t>
      </w:r>
      <w:r w:rsidRPr="008A0CFE">
        <w:rPr>
          <w:rFonts w:ascii="Aptos" w:hAnsi="Aptos"/>
          <w:b/>
          <w:color w:val="00B0F0"/>
          <w:sz w:val="24"/>
          <w:szCs w:val="24"/>
        </w:rPr>
        <w:t>Faculty &amp; Staff Success</w:t>
      </w:r>
    </w:p>
    <w:p w14:paraId="7A4ADD45" w14:textId="77777777" w:rsidR="000252F2" w:rsidRPr="00F71328" w:rsidRDefault="000252F2" w:rsidP="000252F2">
      <w:pPr>
        <w:pStyle w:val="ListParagraph"/>
        <w:spacing w:after="0" w:line="240" w:lineRule="auto"/>
        <w:ind w:left="1440"/>
        <w:rPr>
          <w:rFonts w:ascii="Aptos" w:hAnsi="Aptos"/>
          <w:bCs/>
          <w:sz w:val="20"/>
          <w:szCs w:val="20"/>
        </w:rPr>
      </w:pPr>
      <w:r w:rsidRPr="00F71328">
        <w:rPr>
          <w:rFonts w:ascii="Aptos" w:hAnsi="Aptos"/>
          <w:bCs/>
          <w:sz w:val="20"/>
          <w:szCs w:val="20"/>
        </w:rPr>
        <w:t>Attract and retain outstanding and dedicated staff and faculty by cultivating a safe environment where they thrive professionally and personally; in which their voices are represented, which fosters impactful collaborative partnerships.</w:t>
      </w:r>
    </w:p>
    <w:p w14:paraId="3349A7AB" w14:textId="77777777" w:rsidR="000252F2" w:rsidRPr="00F71328" w:rsidRDefault="000252F2" w:rsidP="000252F2">
      <w:pPr>
        <w:pStyle w:val="ListParagraph"/>
        <w:spacing w:after="0" w:line="240" w:lineRule="auto"/>
        <w:ind w:left="1440"/>
        <w:rPr>
          <w:rFonts w:ascii="Aptos" w:hAnsi="Aptos"/>
          <w:bCs/>
          <w:sz w:val="20"/>
          <w:szCs w:val="20"/>
        </w:rPr>
      </w:pPr>
    </w:p>
    <w:p w14:paraId="78768B41" w14:textId="77777777" w:rsidR="000252F2" w:rsidRPr="008A0CFE" w:rsidRDefault="000252F2" w:rsidP="00F2013C">
      <w:pPr>
        <w:spacing w:after="0" w:line="240" w:lineRule="auto"/>
        <w:ind w:left="720" w:firstLine="720"/>
        <w:rPr>
          <w:rFonts w:ascii="Aptos" w:hAnsi="Aptos"/>
          <w:b/>
          <w:color w:val="00B0F0"/>
          <w:sz w:val="24"/>
          <w:szCs w:val="24"/>
        </w:rPr>
      </w:pPr>
      <w:r w:rsidRPr="008A0CFE">
        <w:rPr>
          <w:rFonts w:ascii="Aptos" w:hAnsi="Aptos"/>
          <w:b/>
          <w:sz w:val="24"/>
          <w:szCs w:val="24"/>
        </w:rPr>
        <w:t xml:space="preserve">Goal 3:  </w:t>
      </w:r>
      <w:r w:rsidRPr="008A0CFE">
        <w:rPr>
          <w:rFonts w:ascii="Aptos" w:hAnsi="Aptos"/>
          <w:b/>
          <w:color w:val="00B0F0"/>
          <w:sz w:val="24"/>
          <w:szCs w:val="24"/>
        </w:rPr>
        <w:t>Diversity, Equity &amp; Inclusion</w:t>
      </w:r>
    </w:p>
    <w:p w14:paraId="12FFC007" w14:textId="7F8DC6DA" w:rsidR="000252F2" w:rsidRDefault="000252F2" w:rsidP="001E357B">
      <w:pPr>
        <w:pStyle w:val="ListParagraph"/>
        <w:spacing w:after="0" w:line="240" w:lineRule="auto"/>
        <w:ind w:left="1440"/>
        <w:rPr>
          <w:rFonts w:ascii="Aptos" w:hAnsi="Aptos"/>
          <w:bCs/>
          <w:sz w:val="20"/>
          <w:szCs w:val="20"/>
        </w:rPr>
      </w:pPr>
      <w:r w:rsidRPr="00F71328">
        <w:rPr>
          <w:rFonts w:ascii="Aptos" w:hAnsi="Aptos"/>
          <w:bCs/>
          <w:sz w:val="20"/>
          <w:szCs w:val="20"/>
        </w:rPr>
        <w:t>Advance an environment where every member of the university plays an active role in diversity, equity, and inclusion excellence through engagement, empowerment, education, and accountability.</w:t>
      </w:r>
    </w:p>
    <w:p w14:paraId="124CFB07" w14:textId="77777777" w:rsidR="00F05231" w:rsidRDefault="00F05231" w:rsidP="001E357B">
      <w:pPr>
        <w:pStyle w:val="ListParagraph"/>
        <w:spacing w:after="0" w:line="240" w:lineRule="auto"/>
        <w:ind w:left="1440"/>
        <w:rPr>
          <w:rFonts w:ascii="Aptos" w:hAnsi="Aptos"/>
          <w:bCs/>
          <w:sz w:val="20"/>
          <w:szCs w:val="20"/>
        </w:rPr>
      </w:pPr>
    </w:p>
    <w:p w14:paraId="42294078" w14:textId="77777777" w:rsidR="000362A3" w:rsidRPr="001E357B" w:rsidRDefault="000362A3" w:rsidP="001E357B">
      <w:pPr>
        <w:pStyle w:val="ListParagraph"/>
        <w:spacing w:after="0" w:line="240" w:lineRule="auto"/>
        <w:ind w:left="1440"/>
        <w:rPr>
          <w:rFonts w:ascii="Aptos" w:hAnsi="Aptos"/>
          <w:bCs/>
          <w:sz w:val="20"/>
          <w:szCs w:val="20"/>
        </w:rPr>
      </w:pPr>
    </w:p>
    <w:tbl>
      <w:tblPr>
        <w:tblW w:w="9270" w:type="dxa"/>
        <w:tblInd w:w="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7650"/>
      </w:tblGrid>
      <w:tr w:rsidR="00741A8F" w:rsidRPr="00282CF2" w14:paraId="53D1CE6C" w14:textId="77777777" w:rsidTr="00FB22CC">
        <w:trPr>
          <w:trHeight w:val="234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00AB9" w14:textId="77777777" w:rsidR="00282CF2" w:rsidRPr="00282CF2" w:rsidRDefault="00282CF2" w:rsidP="00282CF2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282CF2">
              <w:rPr>
                <w:rFonts w:ascii="Aptos" w:hAnsi="Aptos"/>
                <w:sz w:val="20"/>
                <w:szCs w:val="20"/>
                <w:highlight w:val="green"/>
              </w:rPr>
              <w:t>Ted, Jane, Lori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F5B6A" w14:textId="77777777" w:rsidR="00282CF2" w:rsidRDefault="00282CF2" w:rsidP="00282CF2">
            <w:p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 w:rsidRPr="00282CF2">
              <w:rPr>
                <w:rFonts w:ascii="Aptos" w:hAnsi="Aptos"/>
                <w:bCs/>
                <w:sz w:val="20"/>
                <w:szCs w:val="20"/>
              </w:rPr>
              <w:t>Create a more efficient and equitable hiring process.</w:t>
            </w:r>
            <w:r w:rsidR="000362A3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</w:p>
          <w:p w14:paraId="08482C22" w14:textId="00A38569" w:rsidR="000362A3" w:rsidRPr="000362A3" w:rsidRDefault="000362A3" w:rsidP="000362A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Update: not much due to fewer hires (check log)</w:t>
            </w:r>
          </w:p>
        </w:tc>
      </w:tr>
      <w:tr w:rsidR="00F05231" w:rsidRPr="00D979BC" w14:paraId="206EFA74" w14:textId="77777777" w:rsidTr="00FB22CC">
        <w:trPr>
          <w:trHeight w:val="31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13A80" w14:textId="77777777" w:rsidR="00D979BC" w:rsidRPr="00D979BC" w:rsidRDefault="00D979BC" w:rsidP="00D979BC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D979BC">
              <w:rPr>
                <w:rFonts w:ascii="Aptos" w:hAnsi="Aptos"/>
                <w:sz w:val="20"/>
                <w:szCs w:val="20"/>
                <w:highlight w:val="cyan"/>
              </w:rPr>
              <w:t>Conrad, Jane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139DF" w14:textId="77777777" w:rsidR="00D979BC" w:rsidRDefault="00D979BC" w:rsidP="00D979BC">
            <w:p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 w:rsidRPr="00D979BC">
              <w:rPr>
                <w:rFonts w:ascii="Aptos" w:hAnsi="Aptos"/>
                <w:bCs/>
                <w:sz w:val="20"/>
                <w:szCs w:val="20"/>
              </w:rPr>
              <w:t>Conduct information sessions for department chairs on ways to support DEI in their college.</w:t>
            </w:r>
          </w:p>
          <w:p w14:paraId="54BE37C9" w14:textId="68B4AEB3" w:rsidR="000362A3" w:rsidRPr="000362A3" w:rsidRDefault="000362A3" w:rsidP="000362A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Jane: being available for questions from chairs, needs to be consolidated effort. How best to reach out to chairs to support DEI efforts and training. Work on creating a toolkit that can easily be referred to and utilized.</w:t>
            </w:r>
          </w:p>
        </w:tc>
      </w:tr>
      <w:tr w:rsidR="00D22059" w:rsidRPr="00F71328" w14:paraId="74729EA8" w14:textId="77777777" w:rsidTr="00FB22CC">
        <w:trPr>
          <w:trHeight w:val="31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B425E" w14:textId="77777777" w:rsidR="00D979BC" w:rsidRPr="00D979BC" w:rsidRDefault="00D979BC" w:rsidP="00D979BC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D979BC">
              <w:rPr>
                <w:rFonts w:ascii="Aptos" w:hAnsi="Aptos"/>
                <w:sz w:val="20"/>
                <w:szCs w:val="20"/>
                <w:highlight w:val="lightGray"/>
              </w:rPr>
              <w:t>Kelly, Angela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B20CD" w14:textId="77777777" w:rsidR="00D979BC" w:rsidRDefault="00D979BC" w:rsidP="00D979BC">
            <w:p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 w:rsidRPr="00D979BC">
              <w:rPr>
                <w:rFonts w:ascii="Aptos" w:hAnsi="Aptos"/>
                <w:bCs/>
                <w:sz w:val="20"/>
                <w:szCs w:val="20"/>
              </w:rPr>
              <w:t>Enhance professional development opportunities for faculty.</w:t>
            </w:r>
          </w:p>
          <w:p w14:paraId="5D0DC605" w14:textId="4BCCCE88" w:rsidR="000362A3" w:rsidRPr="000362A3" w:rsidRDefault="000362A3" w:rsidP="000362A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 xml:space="preserve">Angela: DEI professional award has not been well advertised; only 2 applications so far. Chairs council. </w:t>
            </w:r>
          </w:p>
        </w:tc>
      </w:tr>
      <w:tr w:rsidR="00B81D67" w:rsidRPr="00F71328" w14:paraId="004F2E76" w14:textId="77777777" w:rsidTr="00FB22CC">
        <w:trPr>
          <w:trHeight w:val="31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2CE9C" w14:textId="77777777" w:rsidR="00D22059" w:rsidRPr="00D22059" w:rsidRDefault="00D22059" w:rsidP="00D22059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D22059">
              <w:rPr>
                <w:rFonts w:ascii="Aptos" w:hAnsi="Aptos"/>
                <w:sz w:val="20"/>
                <w:szCs w:val="20"/>
                <w:highlight w:val="yellow"/>
              </w:rPr>
              <w:t>Angela, Mark, Bobby, Ted, Brad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F8346" w14:textId="77777777" w:rsidR="00D22059" w:rsidRDefault="00D22059" w:rsidP="00D22059">
            <w:p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 w:rsidRPr="00D22059">
              <w:rPr>
                <w:rFonts w:ascii="Aptos" w:hAnsi="Aptos"/>
                <w:bCs/>
                <w:sz w:val="20"/>
                <w:szCs w:val="20"/>
              </w:rPr>
              <w:t>Enhance equity and inclusion in our curricula including pedagogy and assessments.</w:t>
            </w:r>
          </w:p>
          <w:p w14:paraId="5F718D18" w14:textId="14B8A435" w:rsidR="000362A3" w:rsidRPr="000362A3" w:rsidRDefault="000362A3" w:rsidP="000362A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RPT task force has not met yet at this time; will in November. Angela invited Bobby to join the Instructional Quality Committee</w:t>
            </w:r>
          </w:p>
          <w:p w14:paraId="661CF77C" w14:textId="77777777" w:rsidR="000362A3" w:rsidRPr="00D22059" w:rsidRDefault="000362A3" w:rsidP="00D22059">
            <w:p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F05231" w:rsidRPr="00D22059" w14:paraId="511690A2" w14:textId="77777777" w:rsidTr="00FB22CC">
        <w:trPr>
          <w:trHeight w:val="31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1BEAB" w14:textId="77777777" w:rsidR="00D22059" w:rsidRPr="00D22059" w:rsidRDefault="00D22059" w:rsidP="00D22059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D22059">
              <w:rPr>
                <w:rFonts w:ascii="Aptos" w:hAnsi="Aptos"/>
                <w:sz w:val="20"/>
                <w:szCs w:val="20"/>
                <w:highlight w:val="darkGray"/>
              </w:rPr>
              <w:t>Conrad, Lori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A6771" w14:textId="77777777" w:rsidR="00D22059" w:rsidRDefault="00D22059" w:rsidP="00D22059">
            <w:pPr>
              <w:spacing w:after="0" w:line="240" w:lineRule="auto"/>
              <w:rPr>
                <w:rFonts w:ascii="Aptos" w:hAnsi="Aptos"/>
                <w:bCs/>
                <w:i/>
                <w:iCs/>
                <w:sz w:val="14"/>
                <w:szCs w:val="14"/>
              </w:rPr>
            </w:pPr>
            <w:r w:rsidRPr="00D22059">
              <w:rPr>
                <w:rFonts w:ascii="Aptos" w:hAnsi="Aptos"/>
                <w:bCs/>
                <w:sz w:val="20"/>
                <w:szCs w:val="20"/>
              </w:rPr>
              <w:t xml:space="preserve">Establish DEI champions for each division and department. </w:t>
            </w:r>
            <w:r w:rsidRPr="00D22059">
              <w:rPr>
                <w:rFonts w:ascii="Aptos" w:hAnsi="Aptos"/>
                <w:bCs/>
                <w:i/>
                <w:iCs/>
                <w:sz w:val="14"/>
                <w:szCs w:val="14"/>
              </w:rPr>
              <w:t>DEI subcommittee collaborators meeting on 10/15: Gerard Au, Michelle Bell, Lori Caruthers Collins, Isabel Guzman, Katherine Hartley, Kalie King, Crystal Wymer-Lucero</w:t>
            </w:r>
          </w:p>
          <w:p w14:paraId="2CBC5BB2" w14:textId="7CFCD729" w:rsidR="00043855" w:rsidRPr="00043855" w:rsidRDefault="00043855" w:rsidP="0004385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 w:rsidRPr="00043855">
              <w:rPr>
                <w:rFonts w:ascii="Aptos" w:hAnsi="Aptos"/>
                <w:bCs/>
                <w:sz w:val="20"/>
                <w:szCs w:val="20"/>
              </w:rPr>
              <w:t>Lori – smaller committee met to discuss. Created a white paper. Lori identified Goals and Role for a DEI champion in each department, critical questions, and how best to collaborate/communicate</w:t>
            </w:r>
          </w:p>
        </w:tc>
      </w:tr>
      <w:tr w:rsidR="00FB22CC" w:rsidRPr="000670A9" w14:paraId="17E0E2E7" w14:textId="77777777" w:rsidTr="00FB22CC">
        <w:trPr>
          <w:trHeight w:val="31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23FF9" w14:textId="77777777" w:rsidR="000670A9" w:rsidRPr="000670A9" w:rsidRDefault="000670A9" w:rsidP="000670A9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0670A9">
              <w:rPr>
                <w:rFonts w:ascii="Aptos" w:hAnsi="Aptos"/>
                <w:sz w:val="20"/>
                <w:szCs w:val="20"/>
                <w:highlight w:val="magenta"/>
              </w:rPr>
              <w:t>Mark, Lori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BFBB4" w14:textId="77777777" w:rsidR="000670A9" w:rsidRDefault="000670A9" w:rsidP="000670A9">
            <w:pPr>
              <w:spacing w:after="0" w:line="240" w:lineRule="auto"/>
              <w:rPr>
                <w:rFonts w:ascii="Aptos" w:hAnsi="Aptos"/>
                <w:bCs/>
                <w:i/>
                <w:iCs/>
                <w:sz w:val="20"/>
                <w:szCs w:val="20"/>
              </w:rPr>
            </w:pPr>
            <w:r w:rsidRPr="000670A9">
              <w:rPr>
                <w:rFonts w:ascii="Aptos" w:hAnsi="Aptos"/>
                <w:bCs/>
                <w:sz w:val="20"/>
                <w:szCs w:val="20"/>
              </w:rPr>
              <w:t xml:space="preserve">Recognize and reward faculty who demonstrate a commitment to DEI by creating intentional recognition and appreciation initiatives. </w:t>
            </w:r>
            <w:r w:rsidRPr="000670A9">
              <w:rPr>
                <w:rFonts w:ascii="Aptos" w:hAnsi="Aptos"/>
                <w:bCs/>
                <w:i/>
                <w:iCs/>
                <w:sz w:val="20"/>
                <w:szCs w:val="20"/>
              </w:rPr>
              <w:t>(Recogni</w:t>
            </w:r>
            <w:r w:rsidR="00B81D67" w:rsidRPr="00F71328">
              <w:rPr>
                <w:rFonts w:ascii="Aptos" w:hAnsi="Aptos"/>
                <w:bCs/>
                <w:i/>
                <w:iCs/>
                <w:sz w:val="20"/>
                <w:szCs w:val="20"/>
              </w:rPr>
              <w:t>zed</w:t>
            </w:r>
            <w:r w:rsidRPr="000670A9">
              <w:rPr>
                <w:rFonts w:ascii="Aptos" w:hAnsi="Aptos"/>
                <w:bCs/>
                <w:i/>
                <w:iCs/>
                <w:sz w:val="20"/>
                <w:szCs w:val="20"/>
              </w:rPr>
              <w:t xml:space="preserve"> at Convocation)</w:t>
            </w:r>
          </w:p>
          <w:p w14:paraId="71AD13E3" w14:textId="64D28FB8" w:rsidR="00043855" w:rsidRPr="00043855" w:rsidRDefault="00043855" w:rsidP="0004385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 xml:space="preserve">Lori: Kelly and they shared with HR for staff to develop their own award. Lori asked if self-nomination was okay with us? </w:t>
            </w:r>
            <w:proofErr w:type="gramStart"/>
            <w:r>
              <w:rPr>
                <w:rFonts w:ascii="Aptos" w:hAnsi="Aptos"/>
                <w:bCs/>
                <w:sz w:val="20"/>
                <w:szCs w:val="20"/>
              </w:rPr>
              <w:t>Yes</w:t>
            </w:r>
            <w:proofErr w:type="gramEnd"/>
            <w:r>
              <w:rPr>
                <w:rFonts w:ascii="Aptos" w:hAnsi="Aptos"/>
                <w:bCs/>
                <w:sz w:val="20"/>
                <w:szCs w:val="20"/>
              </w:rPr>
              <w:t xml:space="preserve"> we agreed. We reviewed award language. Need to know from HR (via Kelly) when award could be launched.</w:t>
            </w:r>
          </w:p>
        </w:tc>
      </w:tr>
    </w:tbl>
    <w:p w14:paraId="22DC6BBC" w14:textId="77777777" w:rsidR="00282CF2" w:rsidRPr="00F71328" w:rsidRDefault="00282CF2" w:rsidP="0000396F">
      <w:pPr>
        <w:spacing w:after="0" w:line="240" w:lineRule="auto"/>
        <w:rPr>
          <w:rFonts w:ascii="Aptos" w:hAnsi="Aptos"/>
          <w:bCs/>
          <w:sz w:val="24"/>
          <w:szCs w:val="24"/>
        </w:rPr>
      </w:pPr>
    </w:p>
    <w:p w14:paraId="01604277" w14:textId="10C7FA3B" w:rsidR="00043855" w:rsidRDefault="00043855" w:rsidP="00043855">
      <w:pPr>
        <w:pStyle w:val="ListParagraph"/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>Tim – sees opportunities to innovate and operationalize DEI issues</w:t>
      </w:r>
    </w:p>
    <w:p w14:paraId="1CDBACE1" w14:textId="77777777" w:rsidR="005F785D" w:rsidRDefault="005F785D" w:rsidP="00043855">
      <w:pPr>
        <w:pStyle w:val="ListParagraph"/>
        <w:spacing w:after="0" w:line="240" w:lineRule="auto"/>
        <w:rPr>
          <w:rFonts w:ascii="Aptos" w:hAnsi="Aptos"/>
          <w:bCs/>
          <w:sz w:val="24"/>
          <w:szCs w:val="24"/>
        </w:rPr>
      </w:pPr>
    </w:p>
    <w:p w14:paraId="08B1A183" w14:textId="2768DCEA" w:rsidR="005F785D" w:rsidRDefault="005F785D" w:rsidP="00043855">
      <w:pPr>
        <w:pStyle w:val="ListParagraph"/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 xml:space="preserve">Lori – Put timeline in goals sheet. Next meeting will be in admin conference room. </w:t>
      </w:r>
    </w:p>
    <w:p w14:paraId="1690E5D6" w14:textId="77777777" w:rsidR="005F785D" w:rsidRDefault="005F785D" w:rsidP="00043855">
      <w:pPr>
        <w:pStyle w:val="ListParagraph"/>
        <w:spacing w:after="0" w:line="240" w:lineRule="auto"/>
        <w:rPr>
          <w:rFonts w:ascii="Aptos" w:hAnsi="Aptos"/>
          <w:bCs/>
          <w:sz w:val="24"/>
          <w:szCs w:val="24"/>
        </w:rPr>
      </w:pPr>
    </w:p>
    <w:p w14:paraId="2D9EFAAB" w14:textId="3BA1C2D8" w:rsidR="005F785D" w:rsidRDefault="005F785D" w:rsidP="00043855">
      <w:pPr>
        <w:pStyle w:val="ListParagraph"/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 xml:space="preserve">Tim – have you thought about innovative and </w:t>
      </w:r>
      <w:proofErr w:type="gramStart"/>
      <w:r>
        <w:rPr>
          <w:rFonts w:ascii="Aptos" w:hAnsi="Aptos"/>
          <w:bCs/>
          <w:sz w:val="24"/>
          <w:szCs w:val="24"/>
        </w:rPr>
        <w:t>unique</w:t>
      </w:r>
      <w:proofErr w:type="gramEnd"/>
      <w:r>
        <w:rPr>
          <w:rFonts w:ascii="Aptos" w:hAnsi="Aptos"/>
          <w:bCs/>
          <w:sz w:val="24"/>
          <w:szCs w:val="24"/>
        </w:rPr>
        <w:t xml:space="preserve"> to do a workshop? </w:t>
      </w:r>
    </w:p>
    <w:p w14:paraId="2E700298" w14:textId="36EA5E11" w:rsidR="005F785D" w:rsidRDefault="005F785D" w:rsidP="00043855">
      <w:pPr>
        <w:pStyle w:val="ListParagraph"/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ab/>
        <w:t>Angela – we need DEI mentorship training (opinion)</w:t>
      </w:r>
    </w:p>
    <w:p w14:paraId="0161198D" w14:textId="3950AC44" w:rsidR="005F785D" w:rsidRDefault="005F785D" w:rsidP="00043855">
      <w:pPr>
        <w:pStyle w:val="ListParagraph"/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ab/>
        <w:t xml:space="preserve">Tim – combine with AI/DEI mentorship workshop </w:t>
      </w:r>
      <w:r w:rsidR="00DB0D84">
        <w:rPr>
          <w:rFonts w:ascii="Aptos" w:hAnsi="Aptos"/>
          <w:bCs/>
          <w:sz w:val="24"/>
          <w:szCs w:val="24"/>
        </w:rPr>
        <w:t>for innovation aspect?</w:t>
      </w:r>
    </w:p>
    <w:p w14:paraId="3F442BB5" w14:textId="354D86E9" w:rsidR="00DB0D84" w:rsidRDefault="00DB0D84" w:rsidP="00043855">
      <w:pPr>
        <w:pStyle w:val="ListParagraph"/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ab/>
      </w:r>
    </w:p>
    <w:p w14:paraId="5F197E4F" w14:textId="77777777" w:rsidR="00043855" w:rsidRPr="00043855" w:rsidRDefault="00043855" w:rsidP="00043855">
      <w:pPr>
        <w:pStyle w:val="ListParagraph"/>
        <w:spacing w:after="0" w:line="240" w:lineRule="auto"/>
        <w:rPr>
          <w:rFonts w:ascii="Aptos" w:hAnsi="Aptos"/>
          <w:bCs/>
          <w:sz w:val="24"/>
          <w:szCs w:val="24"/>
        </w:rPr>
      </w:pPr>
    </w:p>
    <w:p w14:paraId="227BC12E" w14:textId="5AD390A0" w:rsidR="00D11C55" w:rsidRPr="00F71328" w:rsidRDefault="00C53F46" w:rsidP="00D654E7">
      <w:pPr>
        <w:pStyle w:val="ListParagraph"/>
        <w:numPr>
          <w:ilvl w:val="0"/>
          <w:numId w:val="12"/>
        </w:numPr>
        <w:spacing w:after="0" w:line="240" w:lineRule="auto"/>
        <w:jc w:val="center"/>
        <w:rPr>
          <w:rFonts w:ascii="Aptos" w:hAnsi="Aptos"/>
          <w:bCs/>
          <w:sz w:val="24"/>
          <w:szCs w:val="24"/>
        </w:rPr>
      </w:pPr>
      <w:r w:rsidRPr="00F92913">
        <w:rPr>
          <w:rFonts w:ascii="Aptos" w:hAnsi="Aptos"/>
          <w:bCs/>
        </w:rPr>
        <w:t xml:space="preserve">Discuss </w:t>
      </w:r>
      <w:r w:rsidR="00623F6E" w:rsidRPr="00F92913">
        <w:rPr>
          <w:rFonts w:ascii="Aptos" w:hAnsi="Aptos"/>
          <w:bCs/>
        </w:rPr>
        <w:t>activities/tasks</w:t>
      </w:r>
      <w:r w:rsidR="00EE1082" w:rsidRPr="00F92913">
        <w:rPr>
          <w:rFonts w:ascii="Aptos" w:hAnsi="Aptos"/>
          <w:bCs/>
        </w:rPr>
        <w:t>/objectives</w:t>
      </w:r>
      <w:r w:rsidR="00623F6E" w:rsidRPr="00F92913">
        <w:rPr>
          <w:rFonts w:ascii="Aptos" w:hAnsi="Aptos"/>
          <w:bCs/>
        </w:rPr>
        <w:t xml:space="preserve"> to meet Goal 2 and Goal 3</w:t>
      </w:r>
      <w:r w:rsidR="00334024" w:rsidRPr="00F92913">
        <w:rPr>
          <w:rFonts w:ascii="Aptos" w:hAnsi="Aptos"/>
          <w:bCs/>
        </w:rPr>
        <w:t xml:space="preserve"> </w:t>
      </w:r>
      <w:r w:rsidR="00A81FF9" w:rsidRPr="00F92913">
        <w:rPr>
          <w:rFonts w:ascii="Aptos" w:hAnsi="Aptos"/>
          <w:bCs/>
        </w:rPr>
        <w:t xml:space="preserve">using </w:t>
      </w:r>
      <w:r w:rsidR="00F87F41" w:rsidRPr="00F92913">
        <w:rPr>
          <w:rFonts w:ascii="Aptos" w:hAnsi="Aptos"/>
          <w:bCs/>
        </w:rPr>
        <w:t xml:space="preserve">a </w:t>
      </w:r>
      <w:r w:rsidR="00A81FF9" w:rsidRPr="00F92913">
        <w:rPr>
          <w:rFonts w:ascii="Aptos" w:hAnsi="Aptos"/>
          <w:bCs/>
        </w:rPr>
        <w:t>SMART goals framework</w:t>
      </w:r>
      <w:r w:rsidR="00A81FF9" w:rsidRPr="00F71328">
        <w:rPr>
          <w:rFonts w:ascii="Aptos" w:hAnsi="Aptos"/>
          <w:bCs/>
          <w:sz w:val="24"/>
          <w:szCs w:val="24"/>
        </w:rPr>
        <w:t xml:space="preserve"> </w:t>
      </w:r>
      <w:r w:rsidR="00A81FF9" w:rsidRPr="00F71328">
        <w:rPr>
          <w:rFonts w:ascii="Aptos" w:hAnsi="Aptos"/>
          <w:bCs/>
          <w:i/>
          <w:iCs/>
          <w:color w:val="7030A0"/>
          <w:sz w:val="24"/>
          <w:szCs w:val="24"/>
        </w:rPr>
        <w:t>(</w:t>
      </w:r>
      <w:r w:rsidR="00A81FF9" w:rsidRPr="00F71328">
        <w:rPr>
          <w:rFonts w:ascii="Aptos" w:hAnsi="Aptos"/>
          <w:b/>
          <w:i/>
          <w:iCs/>
          <w:color w:val="7030A0"/>
          <w:sz w:val="24"/>
          <w:szCs w:val="24"/>
        </w:rPr>
        <w:t>S</w:t>
      </w:r>
      <w:r w:rsidR="00A81FF9" w:rsidRPr="00F71328">
        <w:rPr>
          <w:rFonts w:ascii="Aptos" w:hAnsi="Aptos"/>
          <w:bCs/>
          <w:i/>
          <w:iCs/>
          <w:color w:val="7030A0"/>
          <w:sz w:val="20"/>
          <w:szCs w:val="20"/>
        </w:rPr>
        <w:t>pecific</w:t>
      </w:r>
      <w:r w:rsidR="00A81FF9" w:rsidRPr="00F71328">
        <w:rPr>
          <w:rFonts w:ascii="Aptos" w:hAnsi="Aptos"/>
          <w:bCs/>
          <w:i/>
          <w:iCs/>
          <w:sz w:val="24"/>
          <w:szCs w:val="24"/>
        </w:rPr>
        <w:t xml:space="preserve">, </w:t>
      </w:r>
      <w:r w:rsidR="00A81FF9" w:rsidRPr="00F71328">
        <w:rPr>
          <w:rFonts w:ascii="Aptos" w:hAnsi="Aptos"/>
          <w:b/>
          <w:i/>
          <w:iCs/>
          <w:color w:val="FF0000"/>
          <w:sz w:val="24"/>
          <w:szCs w:val="24"/>
        </w:rPr>
        <w:t>M</w:t>
      </w:r>
      <w:r w:rsidR="00A81FF9" w:rsidRPr="00F71328">
        <w:rPr>
          <w:rFonts w:ascii="Aptos" w:hAnsi="Aptos"/>
          <w:bCs/>
          <w:i/>
          <w:iCs/>
          <w:color w:val="FF0000"/>
          <w:sz w:val="20"/>
          <w:szCs w:val="20"/>
        </w:rPr>
        <w:t>easurable</w:t>
      </w:r>
      <w:r w:rsidR="00A81FF9" w:rsidRPr="00F71328">
        <w:rPr>
          <w:rFonts w:ascii="Aptos" w:hAnsi="Aptos"/>
          <w:bCs/>
          <w:i/>
          <w:iCs/>
          <w:sz w:val="24"/>
          <w:szCs w:val="24"/>
        </w:rPr>
        <w:t xml:space="preserve">, </w:t>
      </w:r>
      <w:r w:rsidR="00A81FF9" w:rsidRPr="00F71328">
        <w:rPr>
          <w:rFonts w:ascii="Aptos" w:hAnsi="Aptos"/>
          <w:b/>
          <w:i/>
          <w:iCs/>
          <w:color w:val="00B0F0"/>
          <w:sz w:val="24"/>
          <w:szCs w:val="24"/>
        </w:rPr>
        <w:t>A</w:t>
      </w:r>
      <w:r w:rsidR="001E1585" w:rsidRPr="00F71328">
        <w:rPr>
          <w:rFonts w:ascii="Aptos" w:hAnsi="Aptos"/>
          <w:bCs/>
          <w:i/>
          <w:iCs/>
          <w:color w:val="00B0F0"/>
          <w:sz w:val="20"/>
          <w:szCs w:val="20"/>
        </w:rPr>
        <w:t>ctionable</w:t>
      </w:r>
      <w:r w:rsidR="00687858" w:rsidRPr="00F71328">
        <w:rPr>
          <w:rFonts w:ascii="Aptos" w:hAnsi="Aptos"/>
          <w:bCs/>
          <w:i/>
          <w:iCs/>
          <w:sz w:val="24"/>
          <w:szCs w:val="24"/>
        </w:rPr>
        <w:t xml:space="preserve">, </w:t>
      </w:r>
      <w:r w:rsidR="00687858" w:rsidRPr="00F71328">
        <w:rPr>
          <w:rFonts w:ascii="Aptos" w:hAnsi="Aptos"/>
          <w:b/>
          <w:i/>
          <w:iCs/>
          <w:color w:val="6B4C2C" w:themeColor="accent4" w:themeShade="80"/>
          <w:sz w:val="24"/>
          <w:szCs w:val="24"/>
        </w:rPr>
        <w:t>R</w:t>
      </w:r>
      <w:r w:rsidR="001E1585" w:rsidRPr="00F71328">
        <w:rPr>
          <w:rFonts w:ascii="Aptos" w:hAnsi="Aptos"/>
          <w:bCs/>
          <w:i/>
          <w:iCs/>
          <w:color w:val="6B4C2C" w:themeColor="accent4" w:themeShade="80"/>
          <w:sz w:val="20"/>
          <w:szCs w:val="20"/>
        </w:rPr>
        <w:t>ealistic</w:t>
      </w:r>
      <w:r w:rsidR="00687858" w:rsidRPr="00F71328">
        <w:rPr>
          <w:rFonts w:ascii="Aptos" w:hAnsi="Aptos"/>
          <w:bCs/>
          <w:i/>
          <w:iCs/>
          <w:sz w:val="24"/>
          <w:szCs w:val="24"/>
        </w:rPr>
        <w:t xml:space="preserve">, </w:t>
      </w:r>
      <w:r w:rsidR="00687858" w:rsidRPr="00F71328">
        <w:rPr>
          <w:rFonts w:ascii="Aptos" w:hAnsi="Aptos"/>
          <w:b/>
          <w:i/>
          <w:iCs/>
          <w:color w:val="00B050"/>
          <w:sz w:val="24"/>
          <w:szCs w:val="24"/>
        </w:rPr>
        <w:t>T</w:t>
      </w:r>
      <w:r w:rsidR="00687858" w:rsidRPr="00F71328">
        <w:rPr>
          <w:rFonts w:ascii="Aptos" w:hAnsi="Aptos"/>
          <w:bCs/>
          <w:i/>
          <w:iCs/>
          <w:color w:val="00B050"/>
          <w:sz w:val="20"/>
          <w:szCs w:val="20"/>
        </w:rPr>
        <w:t>ime</w:t>
      </w:r>
      <w:r w:rsidR="000B0355" w:rsidRPr="00F71328">
        <w:rPr>
          <w:rFonts w:ascii="Aptos" w:hAnsi="Aptos"/>
          <w:bCs/>
          <w:i/>
          <w:iCs/>
          <w:color w:val="00B050"/>
          <w:sz w:val="20"/>
          <w:szCs w:val="20"/>
        </w:rPr>
        <w:t>-b</w:t>
      </w:r>
      <w:r w:rsidR="004F3F93" w:rsidRPr="00F71328">
        <w:rPr>
          <w:rFonts w:ascii="Aptos" w:hAnsi="Aptos"/>
          <w:bCs/>
          <w:i/>
          <w:iCs/>
          <w:color w:val="00B050"/>
          <w:sz w:val="20"/>
          <w:szCs w:val="20"/>
        </w:rPr>
        <w:t>ound</w:t>
      </w:r>
      <w:r w:rsidR="000B0355" w:rsidRPr="00F71328">
        <w:rPr>
          <w:rFonts w:ascii="Aptos" w:hAnsi="Aptos"/>
          <w:bCs/>
          <w:i/>
          <w:iCs/>
          <w:sz w:val="24"/>
          <w:szCs w:val="24"/>
        </w:rPr>
        <w:t>)</w:t>
      </w:r>
    </w:p>
    <w:p w14:paraId="49C0003B" w14:textId="77777777" w:rsidR="00D11C55" w:rsidRPr="00F71328" w:rsidRDefault="00D11C55" w:rsidP="00D11C55">
      <w:pPr>
        <w:pStyle w:val="ListParagraph"/>
        <w:spacing w:after="0" w:line="240" w:lineRule="auto"/>
        <w:rPr>
          <w:rFonts w:ascii="Aptos" w:hAnsi="Aptos"/>
          <w:bCs/>
          <w:sz w:val="24"/>
          <w:szCs w:val="24"/>
        </w:rPr>
      </w:pPr>
    </w:p>
    <w:p w14:paraId="48949EAE" w14:textId="2A553DB9" w:rsidR="000252F2" w:rsidRPr="00F92913" w:rsidRDefault="00D00CBE" w:rsidP="000252F2">
      <w:pPr>
        <w:pStyle w:val="ListParagraph"/>
        <w:numPr>
          <w:ilvl w:val="0"/>
          <w:numId w:val="12"/>
        </w:numPr>
        <w:spacing w:after="0" w:line="240" w:lineRule="auto"/>
        <w:rPr>
          <w:rFonts w:ascii="Aptos" w:hAnsi="Aptos"/>
          <w:bCs/>
        </w:rPr>
      </w:pPr>
      <w:r w:rsidRPr="00F92913">
        <w:rPr>
          <w:rFonts w:ascii="Aptos" w:hAnsi="Aptos"/>
          <w:bCs/>
        </w:rPr>
        <w:t>Partner</w:t>
      </w:r>
      <w:r w:rsidR="00C14B4E" w:rsidRPr="00F92913">
        <w:rPr>
          <w:rFonts w:ascii="Aptos" w:hAnsi="Aptos"/>
          <w:bCs/>
        </w:rPr>
        <w:t xml:space="preserve"> with </w:t>
      </w:r>
      <w:r w:rsidR="002A08EB" w:rsidRPr="00F92913">
        <w:rPr>
          <w:rFonts w:ascii="Aptos" w:hAnsi="Aptos"/>
          <w:bCs/>
        </w:rPr>
        <w:t>DEI Faculty</w:t>
      </w:r>
      <w:r w:rsidR="00635749" w:rsidRPr="00F92913">
        <w:rPr>
          <w:rFonts w:ascii="Aptos" w:hAnsi="Aptos"/>
          <w:bCs/>
        </w:rPr>
        <w:t xml:space="preserve"> </w:t>
      </w:r>
      <w:r w:rsidR="00C14B4E" w:rsidRPr="00F92913">
        <w:rPr>
          <w:rFonts w:ascii="Aptos" w:hAnsi="Aptos"/>
          <w:bCs/>
        </w:rPr>
        <w:t xml:space="preserve">Fellows </w:t>
      </w:r>
      <w:r w:rsidR="001712B5" w:rsidRPr="00F92913">
        <w:rPr>
          <w:rFonts w:ascii="Aptos" w:hAnsi="Aptos"/>
          <w:bCs/>
        </w:rPr>
        <w:t>(</w:t>
      </w:r>
      <w:r w:rsidRPr="00F92913">
        <w:rPr>
          <w:rFonts w:ascii="Aptos" w:hAnsi="Aptos"/>
          <w:bCs/>
        </w:rPr>
        <w:t xml:space="preserve">HERI data - </w:t>
      </w:r>
      <w:r w:rsidR="001712B5" w:rsidRPr="00F92913">
        <w:rPr>
          <w:rFonts w:ascii="Aptos" w:hAnsi="Aptos"/>
          <w:bCs/>
        </w:rPr>
        <w:t xml:space="preserve">BIPOC faculty discussion groups) </w:t>
      </w:r>
    </w:p>
    <w:p w14:paraId="78CB9486" w14:textId="77777777" w:rsidR="00D654E7" w:rsidRDefault="00D654E7" w:rsidP="00D11C55">
      <w:pPr>
        <w:spacing w:after="0" w:line="240" w:lineRule="auto"/>
        <w:ind w:left="720"/>
        <w:rPr>
          <w:rFonts w:ascii="Aptos" w:eastAsia="Times New Roman" w:hAnsi="Aptos" w:cs="Times New Roman"/>
          <w:i/>
          <w:iCs/>
          <w:color w:val="000000"/>
          <w:sz w:val="20"/>
          <w:szCs w:val="20"/>
        </w:rPr>
      </w:pPr>
    </w:p>
    <w:p w14:paraId="4F86C066" w14:textId="7AB47A7A" w:rsidR="00D2029B" w:rsidRPr="00F92913" w:rsidRDefault="00D2029B" w:rsidP="00EA3CDA">
      <w:pPr>
        <w:spacing w:after="0" w:line="240" w:lineRule="auto"/>
        <w:ind w:left="1440"/>
        <w:rPr>
          <w:rFonts w:ascii="Aptos" w:eastAsia="Times New Roman" w:hAnsi="Aptos" w:cs="Times New Roman"/>
          <w:i/>
          <w:iCs/>
          <w:color w:val="000000"/>
          <w:sz w:val="20"/>
          <w:szCs w:val="20"/>
        </w:rPr>
      </w:pPr>
      <w:r w:rsidRPr="00D2029B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>Use BIPOC survey and focus group data and best practice literature to develop evidence-based strategies that can retain BIPOC faculty (Collab. With FRRD sub</w:t>
      </w:r>
      <w:r w:rsidR="001E357B" w:rsidRPr="00F92913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>committee</w:t>
      </w:r>
      <w:r w:rsidRPr="00D2029B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>)</w:t>
      </w:r>
    </w:p>
    <w:p w14:paraId="148848C7" w14:textId="77777777" w:rsidR="008E09CE" w:rsidRPr="00F92913" w:rsidRDefault="008E09CE" w:rsidP="00D2029B">
      <w:pPr>
        <w:spacing w:after="0" w:line="240" w:lineRule="auto"/>
        <w:rPr>
          <w:rFonts w:ascii="Aptos" w:eastAsia="Times New Roman" w:hAnsi="Aptos" w:cs="Times New Roman"/>
          <w:i/>
          <w:iCs/>
          <w:color w:val="000000"/>
          <w:sz w:val="20"/>
          <w:szCs w:val="20"/>
        </w:rPr>
      </w:pPr>
    </w:p>
    <w:p w14:paraId="26956094" w14:textId="3CE8048D" w:rsidR="001E357B" w:rsidRPr="00F92913" w:rsidRDefault="008E09CE" w:rsidP="00EA3CDA">
      <w:pPr>
        <w:spacing w:after="0" w:line="240" w:lineRule="auto"/>
        <w:ind w:left="1440"/>
        <w:rPr>
          <w:rFonts w:ascii="Aptos" w:eastAsia="Times New Roman" w:hAnsi="Aptos" w:cs="Times New Roman"/>
          <w:i/>
          <w:iCs/>
          <w:color w:val="000000"/>
          <w:sz w:val="20"/>
          <w:szCs w:val="20"/>
        </w:rPr>
      </w:pPr>
      <w:r w:rsidRPr="008E09CE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 xml:space="preserve">Develop a list of practical actionable strategies and tips for department chairs and instructional faculty on evidence-based practices that cultivate inclusive environments (collab. with FRRD </w:t>
      </w:r>
      <w:r w:rsidR="001E357B" w:rsidRPr="00F92913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>subcommittee.</w:t>
      </w:r>
      <w:r w:rsidRPr="008E09CE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 xml:space="preserve">  </w:t>
      </w:r>
      <w:r w:rsidR="00EA3CDA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>P</w:t>
      </w:r>
      <w:r w:rsidR="00EA3CDA" w:rsidRPr="008E09CE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>rovide a structure for discourse</w:t>
      </w:r>
      <w:r w:rsidR="004C5053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 xml:space="preserve">. </w:t>
      </w:r>
      <w:r w:rsidR="0034230B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 xml:space="preserve">Interpersonal relationships. </w:t>
      </w:r>
      <w:r w:rsidR="004C5053" w:rsidRPr="008E09CE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>Academic Impressions Chair webinar</w:t>
      </w:r>
      <w:r w:rsidR="004C5053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 xml:space="preserve"> series.</w:t>
      </w:r>
    </w:p>
    <w:p w14:paraId="38527ECB" w14:textId="575D0020" w:rsidR="00B31EED" w:rsidRPr="00F92913" w:rsidRDefault="00B31EED" w:rsidP="0034230B">
      <w:pPr>
        <w:spacing w:after="0" w:line="240" w:lineRule="auto"/>
        <w:rPr>
          <w:rFonts w:ascii="Aptos" w:eastAsia="Times New Roman" w:hAnsi="Aptos" w:cs="Times New Roman"/>
          <w:i/>
          <w:iCs/>
          <w:color w:val="000000"/>
          <w:sz w:val="20"/>
          <w:szCs w:val="20"/>
        </w:rPr>
      </w:pPr>
    </w:p>
    <w:p w14:paraId="5A7EFF4F" w14:textId="0A875CC8" w:rsidR="002F01BB" w:rsidRPr="00F22DB1" w:rsidRDefault="002F01BB" w:rsidP="00F22DB1">
      <w:pPr>
        <w:pStyle w:val="ListParagraph"/>
        <w:spacing w:after="0" w:line="240" w:lineRule="auto"/>
        <w:jc w:val="center"/>
        <w:rPr>
          <w:bCs/>
          <w:sz w:val="24"/>
          <w:szCs w:val="24"/>
        </w:rPr>
      </w:pPr>
    </w:p>
    <w:p w14:paraId="0984142C" w14:textId="6176F199" w:rsidR="002F01BB" w:rsidRPr="002D3729" w:rsidRDefault="00C135E8" w:rsidP="002F01BB">
      <w:pPr>
        <w:spacing w:after="0" w:line="240" w:lineRule="auto"/>
        <w:rPr>
          <w:rFonts w:ascii="Aptos" w:hAnsi="Aptos"/>
          <w:bCs/>
          <w:i/>
          <w:iCs/>
        </w:rPr>
      </w:pPr>
      <w:r>
        <w:rPr>
          <w:rFonts w:ascii="Aptos" w:hAnsi="Aptos"/>
          <w:b/>
          <w:sz w:val="24"/>
          <w:szCs w:val="24"/>
        </w:rPr>
        <w:t>3</w:t>
      </w:r>
      <w:r w:rsidR="00475554" w:rsidRPr="00CC396D">
        <w:rPr>
          <w:rFonts w:ascii="Aptos" w:hAnsi="Aptos"/>
          <w:b/>
          <w:sz w:val="24"/>
          <w:szCs w:val="24"/>
        </w:rPr>
        <w:t>)</w:t>
      </w:r>
      <w:r w:rsidR="00475554" w:rsidRPr="00CC396D">
        <w:rPr>
          <w:rFonts w:ascii="Aptos" w:hAnsi="Aptos"/>
          <w:sz w:val="24"/>
          <w:szCs w:val="24"/>
        </w:rPr>
        <w:t xml:space="preserve"> </w:t>
      </w:r>
      <w:r w:rsidR="00F71328" w:rsidRPr="00CC396D">
        <w:rPr>
          <w:rFonts w:ascii="Aptos" w:hAnsi="Aptos"/>
          <w:sz w:val="24"/>
          <w:szCs w:val="24"/>
        </w:rPr>
        <w:t xml:space="preserve">  </w:t>
      </w:r>
      <w:r w:rsidR="00475554" w:rsidRPr="00CC396D">
        <w:rPr>
          <w:rFonts w:ascii="Aptos" w:hAnsi="Aptos"/>
          <w:b/>
          <w:bCs/>
          <w:sz w:val="24"/>
          <w:szCs w:val="24"/>
        </w:rPr>
        <w:t>Action</w:t>
      </w:r>
      <w:r w:rsidR="002F01BB" w:rsidRPr="00CC396D">
        <w:rPr>
          <w:rFonts w:ascii="Aptos" w:hAnsi="Aptos"/>
          <w:b/>
          <w:sz w:val="24"/>
          <w:szCs w:val="24"/>
        </w:rPr>
        <w:t xml:space="preserve"> Item</w:t>
      </w:r>
      <w:r w:rsidR="002F01BB" w:rsidRPr="002D3729">
        <w:rPr>
          <w:rFonts w:ascii="Aptos" w:hAnsi="Aptos"/>
          <w:b/>
          <w:sz w:val="28"/>
          <w:szCs w:val="28"/>
        </w:rPr>
        <w:t xml:space="preserve"> </w:t>
      </w:r>
      <w:r w:rsidR="002F01BB" w:rsidRPr="002D3729">
        <w:rPr>
          <w:rFonts w:ascii="Aptos" w:hAnsi="Aptos"/>
          <w:bCs/>
          <w:i/>
          <w:iCs/>
        </w:rPr>
        <w:t>(</w:t>
      </w:r>
      <w:r w:rsidR="00307089">
        <w:rPr>
          <w:rFonts w:ascii="Aptos" w:hAnsi="Aptos"/>
          <w:bCs/>
          <w:i/>
          <w:iCs/>
        </w:rPr>
        <w:t>5</w:t>
      </w:r>
      <w:r w:rsidR="002F01BB" w:rsidRPr="002D3729">
        <w:rPr>
          <w:rFonts w:ascii="Aptos" w:hAnsi="Aptos"/>
          <w:bCs/>
          <w:i/>
          <w:iCs/>
        </w:rPr>
        <w:t xml:space="preserve"> minutes) </w:t>
      </w:r>
    </w:p>
    <w:p w14:paraId="33676E50" w14:textId="77777777" w:rsidR="002F01BB" w:rsidRPr="002D3729" w:rsidRDefault="002F01BB" w:rsidP="002F01BB">
      <w:pPr>
        <w:spacing w:after="0" w:line="240" w:lineRule="auto"/>
        <w:rPr>
          <w:rFonts w:ascii="Aptos" w:hAnsi="Aptos"/>
          <w:sz w:val="24"/>
          <w:szCs w:val="24"/>
        </w:rPr>
      </w:pPr>
    </w:p>
    <w:p w14:paraId="7E135C06" w14:textId="26AE1AE6" w:rsidR="00925339" w:rsidRDefault="0083731C" w:rsidP="002F01BB">
      <w:pPr>
        <w:spacing w:after="0" w:line="240" w:lineRule="auto"/>
        <w:rPr>
          <w:rFonts w:ascii="Aptos" w:hAnsi="Aptos"/>
          <w:b/>
          <w:sz w:val="28"/>
          <w:szCs w:val="28"/>
        </w:rPr>
      </w:pPr>
      <w:r>
        <w:rPr>
          <w:rFonts w:ascii="Aptos" w:hAnsi="Aptos"/>
          <w:b/>
          <w:sz w:val="24"/>
          <w:szCs w:val="24"/>
        </w:rPr>
        <w:t>4)</w:t>
      </w:r>
      <w:r w:rsidR="00F71328" w:rsidRPr="00CC396D">
        <w:rPr>
          <w:rFonts w:ascii="Aptos" w:hAnsi="Aptos"/>
          <w:b/>
          <w:sz w:val="24"/>
          <w:szCs w:val="24"/>
        </w:rPr>
        <w:t xml:space="preserve">   </w:t>
      </w:r>
      <w:r w:rsidR="00475554" w:rsidRPr="00CC396D">
        <w:rPr>
          <w:rFonts w:ascii="Aptos" w:hAnsi="Aptos"/>
          <w:b/>
          <w:sz w:val="24"/>
          <w:szCs w:val="24"/>
        </w:rPr>
        <w:t>Kelly</w:t>
      </w:r>
      <w:r w:rsidR="002F01BB" w:rsidRPr="00CC396D">
        <w:rPr>
          <w:rFonts w:ascii="Aptos" w:hAnsi="Aptos"/>
          <w:b/>
          <w:sz w:val="24"/>
          <w:szCs w:val="24"/>
        </w:rPr>
        <w:t xml:space="preserve"> Campbell - Steering Committee Liaisons Closing</w:t>
      </w:r>
      <w:r w:rsidR="002F01BB" w:rsidRPr="002D3729">
        <w:rPr>
          <w:rFonts w:ascii="Aptos" w:hAnsi="Aptos"/>
          <w:b/>
          <w:sz w:val="28"/>
          <w:szCs w:val="28"/>
        </w:rPr>
        <w:t xml:space="preserve"> </w:t>
      </w:r>
      <w:r w:rsidR="002F01BB" w:rsidRPr="002D3729">
        <w:rPr>
          <w:rFonts w:ascii="Aptos" w:hAnsi="Aptos"/>
          <w:bCs/>
          <w:i/>
          <w:iCs/>
        </w:rPr>
        <w:t>(</w:t>
      </w:r>
      <w:r w:rsidR="00766DB3">
        <w:rPr>
          <w:rFonts w:ascii="Aptos" w:hAnsi="Aptos"/>
          <w:bCs/>
          <w:i/>
          <w:iCs/>
        </w:rPr>
        <w:t>5</w:t>
      </w:r>
      <w:r w:rsidR="002F01BB" w:rsidRPr="002D3729">
        <w:rPr>
          <w:rFonts w:ascii="Aptos" w:hAnsi="Aptos"/>
          <w:bCs/>
          <w:i/>
          <w:iCs/>
        </w:rPr>
        <w:t xml:space="preserve"> minutes)</w:t>
      </w:r>
      <w:r w:rsidR="002F01BB" w:rsidRPr="002D3729">
        <w:rPr>
          <w:rFonts w:ascii="Aptos" w:hAnsi="Aptos"/>
          <w:b/>
          <w:sz w:val="28"/>
          <w:szCs w:val="28"/>
        </w:rPr>
        <w:t xml:space="preserve"> </w:t>
      </w:r>
    </w:p>
    <w:p w14:paraId="6981ACD7" w14:textId="77777777" w:rsidR="001F0BF2" w:rsidRDefault="001F0BF2" w:rsidP="002F01BB">
      <w:pPr>
        <w:spacing w:after="0" w:line="240" w:lineRule="auto"/>
        <w:rPr>
          <w:rFonts w:ascii="Aptos" w:hAnsi="Aptos"/>
          <w:b/>
          <w:sz w:val="24"/>
          <w:szCs w:val="24"/>
        </w:rPr>
      </w:pPr>
    </w:p>
    <w:p w14:paraId="1D7E0C19" w14:textId="77777777" w:rsidR="00CD2305" w:rsidRPr="000238C9" w:rsidRDefault="00CD2305" w:rsidP="002F01BB">
      <w:pPr>
        <w:spacing w:after="0" w:line="240" w:lineRule="auto"/>
        <w:rPr>
          <w:rFonts w:ascii="Aptos" w:hAnsi="Aptos"/>
          <w:b/>
          <w:sz w:val="24"/>
          <w:szCs w:val="24"/>
        </w:rPr>
      </w:pPr>
    </w:p>
    <w:p w14:paraId="7575B2BB" w14:textId="169F5803" w:rsidR="002F01BB" w:rsidRDefault="006E56E2" w:rsidP="001F0BF2">
      <w:pPr>
        <w:spacing w:after="0" w:line="240" w:lineRule="auto"/>
        <w:rPr>
          <w:sz w:val="24"/>
          <w:szCs w:val="24"/>
        </w:rPr>
      </w:pPr>
      <w:r w:rsidRPr="001F0BF2">
        <w:rPr>
          <w:noProof/>
          <w:sz w:val="20"/>
          <w:szCs w:val="20"/>
        </w:rPr>
        <w:drawing>
          <wp:inline distT="0" distB="0" distL="0" distR="0" wp14:anchorId="5AFC1449" wp14:editId="0121EF3B">
            <wp:extent cx="885190" cy="584996"/>
            <wp:effectExtent l="0" t="0" r="0" b="5715"/>
            <wp:docPr id="1714157659" name="Picture 3" descr="Marcar su calendario en la burbu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car su calendario en la burbuj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62" cy="59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28927" w14:textId="6DC7E38B" w:rsidR="002F01BB" w:rsidRPr="00F22DB1" w:rsidRDefault="002F01BB" w:rsidP="002F01BB">
      <w:pPr>
        <w:numPr>
          <w:ilvl w:val="0"/>
          <w:numId w:val="4"/>
        </w:numPr>
        <w:spacing w:after="0" w:line="276" w:lineRule="auto"/>
        <w:ind w:left="1080" w:firstLine="0"/>
        <w:rPr>
          <w:sz w:val="20"/>
          <w:szCs w:val="20"/>
        </w:rPr>
      </w:pPr>
      <w:r w:rsidRPr="00F22DB1">
        <w:rPr>
          <w:sz w:val="20"/>
          <w:szCs w:val="20"/>
        </w:rPr>
        <w:t>November 18</w:t>
      </w:r>
      <w:r w:rsidRPr="00F22DB1">
        <w:rPr>
          <w:sz w:val="20"/>
          <w:szCs w:val="20"/>
        </w:rPr>
        <w:tab/>
        <w:t>Admin rm 103</w:t>
      </w:r>
    </w:p>
    <w:p w14:paraId="7D247D39" w14:textId="40B12D01" w:rsidR="002F01BB" w:rsidRPr="00F22DB1" w:rsidRDefault="002F01BB" w:rsidP="002F01BB">
      <w:pPr>
        <w:numPr>
          <w:ilvl w:val="0"/>
          <w:numId w:val="4"/>
        </w:numPr>
        <w:spacing w:after="0" w:line="276" w:lineRule="auto"/>
        <w:ind w:left="1080" w:firstLine="0"/>
        <w:rPr>
          <w:sz w:val="20"/>
          <w:szCs w:val="20"/>
        </w:rPr>
      </w:pPr>
      <w:r w:rsidRPr="00F22DB1">
        <w:rPr>
          <w:sz w:val="20"/>
          <w:szCs w:val="20"/>
        </w:rPr>
        <w:t>December 2</w:t>
      </w:r>
      <w:r w:rsidRPr="00F22DB1">
        <w:rPr>
          <w:sz w:val="20"/>
          <w:szCs w:val="20"/>
        </w:rPr>
        <w:tab/>
        <w:t>Zoom</w:t>
      </w:r>
    </w:p>
    <w:p w14:paraId="72323E2A" w14:textId="5B64B208" w:rsidR="00B8672B" w:rsidRDefault="002F01BB" w:rsidP="00B8672B">
      <w:pPr>
        <w:numPr>
          <w:ilvl w:val="0"/>
          <w:numId w:val="4"/>
        </w:numPr>
        <w:spacing w:after="0" w:line="276" w:lineRule="auto"/>
        <w:ind w:left="1080" w:firstLine="0"/>
        <w:rPr>
          <w:sz w:val="20"/>
          <w:szCs w:val="20"/>
        </w:rPr>
      </w:pPr>
      <w:r w:rsidRPr="00F22DB1">
        <w:rPr>
          <w:sz w:val="20"/>
          <w:szCs w:val="20"/>
        </w:rPr>
        <w:t>December 16</w:t>
      </w:r>
      <w:r w:rsidRPr="00F22DB1">
        <w:rPr>
          <w:sz w:val="20"/>
          <w:szCs w:val="20"/>
        </w:rPr>
        <w:tab/>
        <w:t xml:space="preserve">Admin rm 103 </w:t>
      </w:r>
    </w:p>
    <w:p w14:paraId="6EFA6778" w14:textId="77777777" w:rsidR="00CC396D" w:rsidRDefault="00CC396D" w:rsidP="008D60A1">
      <w:pPr>
        <w:spacing w:after="0" w:line="276" w:lineRule="auto"/>
        <w:ind w:left="1080"/>
        <w:rPr>
          <w:sz w:val="20"/>
          <w:szCs w:val="20"/>
        </w:rPr>
      </w:pPr>
    </w:p>
    <w:p w14:paraId="46A19D0D" w14:textId="77777777" w:rsidR="00934110" w:rsidRDefault="00934110" w:rsidP="00940871">
      <w:pPr>
        <w:spacing w:after="0" w:line="276" w:lineRule="auto"/>
        <w:rPr>
          <w:sz w:val="20"/>
          <w:szCs w:val="20"/>
        </w:rPr>
      </w:pPr>
    </w:p>
    <w:p w14:paraId="70A8A0F0" w14:textId="2ED0AD91" w:rsidR="001F0BF2" w:rsidRDefault="00934110" w:rsidP="001F0BF2">
      <w:pPr>
        <w:pStyle w:val="ListParagraph"/>
        <w:spacing w:after="0" w:line="240" w:lineRule="auto"/>
        <w:rPr>
          <w:b/>
          <w:sz w:val="32"/>
          <w:szCs w:val="32"/>
        </w:rPr>
      </w:pPr>
      <w:r w:rsidRPr="00CC396D">
        <w:rPr>
          <w:noProof/>
          <w:sz w:val="20"/>
          <w:szCs w:val="20"/>
        </w:rPr>
        <w:drawing>
          <wp:inline distT="0" distB="0" distL="0" distR="0" wp14:anchorId="4AE0AE3B" wp14:editId="50F3A508">
            <wp:extent cx="905100" cy="286385"/>
            <wp:effectExtent l="0" t="0" r="9525" b="0"/>
            <wp:docPr id="944661877" name="Picture 1" descr="A black sign with colorful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455057" name="Picture 1" descr="A black sign with colorful letter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51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C1228" w14:textId="25FBD3CB" w:rsidR="001F0BF2" w:rsidRPr="00CC396D" w:rsidRDefault="00934110" w:rsidP="001F0BF2">
      <w:pPr>
        <w:pStyle w:val="ListParagraph"/>
        <w:spacing w:after="0" w:line="240" w:lineRule="auto"/>
        <w:ind w:firstLine="720"/>
        <w:rPr>
          <w:bCs/>
          <w:i/>
          <w:iCs/>
          <w:sz w:val="20"/>
          <w:szCs w:val="20"/>
        </w:rPr>
      </w:pPr>
      <w:r w:rsidRPr="00934110">
        <w:rPr>
          <w:bCs/>
          <w:i/>
          <w:iCs/>
          <w:sz w:val="16"/>
          <w:szCs w:val="16"/>
        </w:rPr>
        <w:t>T</w:t>
      </w:r>
      <w:r w:rsidRPr="00CC396D">
        <w:rPr>
          <w:bCs/>
          <w:i/>
          <w:iCs/>
          <w:sz w:val="20"/>
          <w:szCs w:val="20"/>
        </w:rPr>
        <w:t>ogether we know a lot.</w:t>
      </w:r>
      <w:r w:rsidRPr="00CC396D">
        <w:rPr>
          <w:bCs/>
          <w:i/>
          <w:iCs/>
          <w:sz w:val="20"/>
          <w:szCs w:val="20"/>
        </w:rPr>
        <w:tab/>
        <w:t>Take space, make space.</w:t>
      </w:r>
      <w:r w:rsidRPr="00CC396D">
        <w:rPr>
          <w:bCs/>
          <w:i/>
          <w:iCs/>
          <w:sz w:val="20"/>
          <w:szCs w:val="20"/>
        </w:rPr>
        <w:tab/>
        <w:t>Uphold commitments and participation.</w:t>
      </w:r>
      <w:r w:rsidR="00940871" w:rsidRPr="00CC396D">
        <w:rPr>
          <w:bCs/>
          <w:i/>
          <w:iCs/>
          <w:sz w:val="20"/>
          <w:szCs w:val="20"/>
        </w:rPr>
        <w:tab/>
      </w:r>
    </w:p>
    <w:p w14:paraId="2DE02EC6" w14:textId="6DA7F611" w:rsidR="00934110" w:rsidRPr="00CC396D" w:rsidRDefault="00934110" w:rsidP="001F0BF2">
      <w:pPr>
        <w:pStyle w:val="ListParagraph"/>
        <w:spacing w:after="0" w:line="240" w:lineRule="auto"/>
        <w:ind w:left="1440" w:firstLine="720"/>
        <w:rPr>
          <w:b/>
          <w:sz w:val="20"/>
          <w:szCs w:val="20"/>
        </w:rPr>
      </w:pPr>
      <w:r w:rsidRPr="00CC396D">
        <w:rPr>
          <w:bCs/>
          <w:i/>
          <w:iCs/>
          <w:sz w:val="20"/>
          <w:szCs w:val="20"/>
        </w:rPr>
        <w:t>Talk in headlines.</w:t>
      </w:r>
      <w:r w:rsidRPr="00CC396D">
        <w:rPr>
          <w:bCs/>
          <w:i/>
          <w:iCs/>
          <w:sz w:val="20"/>
          <w:szCs w:val="20"/>
        </w:rPr>
        <w:tab/>
      </w:r>
      <w:r w:rsidR="001F0BF2" w:rsidRPr="00CC396D">
        <w:rPr>
          <w:bCs/>
          <w:i/>
          <w:iCs/>
          <w:sz w:val="20"/>
          <w:szCs w:val="20"/>
        </w:rPr>
        <w:tab/>
      </w:r>
      <w:r w:rsidRPr="00CC396D">
        <w:rPr>
          <w:bCs/>
          <w:i/>
          <w:iCs/>
          <w:sz w:val="20"/>
          <w:szCs w:val="20"/>
        </w:rPr>
        <w:t>Listen to understand.</w:t>
      </w:r>
      <w:r w:rsidR="00F05231" w:rsidRPr="00CC396D">
        <w:rPr>
          <w:bCs/>
          <w:i/>
          <w:iCs/>
          <w:sz w:val="20"/>
          <w:szCs w:val="20"/>
        </w:rPr>
        <w:tab/>
      </w:r>
      <w:r w:rsidR="00F05231" w:rsidRPr="00CC396D">
        <w:rPr>
          <w:bCs/>
          <w:i/>
          <w:iCs/>
          <w:sz w:val="20"/>
          <w:szCs w:val="20"/>
        </w:rPr>
        <w:tab/>
      </w:r>
      <w:r w:rsidRPr="00CC396D">
        <w:rPr>
          <w:bCs/>
          <w:i/>
          <w:iCs/>
          <w:sz w:val="20"/>
          <w:szCs w:val="20"/>
        </w:rPr>
        <w:t>Seek perspectives.</w:t>
      </w:r>
    </w:p>
    <w:sectPr w:rsidR="00934110" w:rsidRPr="00CC396D" w:rsidSect="00F22DB1">
      <w:pgSz w:w="12240" w:h="15840"/>
      <w:pgMar w:top="576" w:right="1152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C530C"/>
    <w:multiLevelType w:val="multilevel"/>
    <w:tmpl w:val="8820D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2235CBD"/>
    <w:multiLevelType w:val="multilevel"/>
    <w:tmpl w:val="263C107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38F520A"/>
    <w:multiLevelType w:val="hybridMultilevel"/>
    <w:tmpl w:val="15523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53C5B"/>
    <w:multiLevelType w:val="multilevel"/>
    <w:tmpl w:val="82EC1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7160EF2"/>
    <w:multiLevelType w:val="hybridMultilevel"/>
    <w:tmpl w:val="015EA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A3D4D"/>
    <w:multiLevelType w:val="multilevel"/>
    <w:tmpl w:val="EF76041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96EBB"/>
    <w:multiLevelType w:val="hybridMultilevel"/>
    <w:tmpl w:val="A624472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3C29CC"/>
    <w:multiLevelType w:val="multilevel"/>
    <w:tmpl w:val="75E6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D20409"/>
    <w:multiLevelType w:val="hybridMultilevel"/>
    <w:tmpl w:val="9662A07C"/>
    <w:lvl w:ilvl="0" w:tplc="4FC0DD5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828DD"/>
    <w:multiLevelType w:val="hybridMultilevel"/>
    <w:tmpl w:val="292CFC4E"/>
    <w:lvl w:ilvl="0" w:tplc="1F5A153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37A8D"/>
    <w:multiLevelType w:val="multilevel"/>
    <w:tmpl w:val="682CC38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A131F"/>
    <w:multiLevelType w:val="multilevel"/>
    <w:tmpl w:val="76504F5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3908B6"/>
    <w:multiLevelType w:val="multilevel"/>
    <w:tmpl w:val="C6B6D7A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634DD5"/>
    <w:multiLevelType w:val="hybridMultilevel"/>
    <w:tmpl w:val="3E6AD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877775">
    <w:abstractNumId w:val="3"/>
  </w:num>
  <w:num w:numId="2" w16cid:durableId="339704472">
    <w:abstractNumId w:val="8"/>
  </w:num>
  <w:num w:numId="3" w16cid:durableId="494036743">
    <w:abstractNumId w:val="1"/>
  </w:num>
  <w:num w:numId="4" w16cid:durableId="936252670">
    <w:abstractNumId w:val="0"/>
  </w:num>
  <w:num w:numId="5" w16cid:durableId="1807970634">
    <w:abstractNumId w:val="10"/>
  </w:num>
  <w:num w:numId="6" w16cid:durableId="149490127">
    <w:abstractNumId w:val="5"/>
  </w:num>
  <w:num w:numId="7" w16cid:durableId="311911267">
    <w:abstractNumId w:val="11"/>
  </w:num>
  <w:num w:numId="8" w16cid:durableId="248083181">
    <w:abstractNumId w:val="12"/>
  </w:num>
  <w:num w:numId="9" w16cid:durableId="356123508">
    <w:abstractNumId w:val="7"/>
  </w:num>
  <w:num w:numId="10" w16cid:durableId="1766420414">
    <w:abstractNumId w:val="2"/>
  </w:num>
  <w:num w:numId="11" w16cid:durableId="301623211">
    <w:abstractNumId w:val="6"/>
  </w:num>
  <w:num w:numId="12" w16cid:durableId="1533181489">
    <w:abstractNumId w:val="13"/>
  </w:num>
  <w:num w:numId="13" w16cid:durableId="1215704414">
    <w:abstractNumId w:val="4"/>
  </w:num>
  <w:num w:numId="14" w16cid:durableId="10540872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BB"/>
    <w:rsid w:val="00000FF1"/>
    <w:rsid w:val="000023E3"/>
    <w:rsid w:val="0000396F"/>
    <w:rsid w:val="00015705"/>
    <w:rsid w:val="000217AC"/>
    <w:rsid w:val="00021C63"/>
    <w:rsid w:val="000238C9"/>
    <w:rsid w:val="00024638"/>
    <w:rsid w:val="000252F2"/>
    <w:rsid w:val="000362A3"/>
    <w:rsid w:val="0003644E"/>
    <w:rsid w:val="00036D2B"/>
    <w:rsid w:val="00043855"/>
    <w:rsid w:val="000504CE"/>
    <w:rsid w:val="000616EE"/>
    <w:rsid w:val="000632B8"/>
    <w:rsid w:val="000670A9"/>
    <w:rsid w:val="00070B4F"/>
    <w:rsid w:val="0007347E"/>
    <w:rsid w:val="0007610C"/>
    <w:rsid w:val="00080B57"/>
    <w:rsid w:val="000B0355"/>
    <w:rsid w:val="000B2D16"/>
    <w:rsid w:val="000B4551"/>
    <w:rsid w:val="000C21A6"/>
    <w:rsid w:val="000D2607"/>
    <w:rsid w:val="00113EF0"/>
    <w:rsid w:val="0012341D"/>
    <w:rsid w:val="001243B2"/>
    <w:rsid w:val="00134A18"/>
    <w:rsid w:val="001548AC"/>
    <w:rsid w:val="001678A7"/>
    <w:rsid w:val="001712B5"/>
    <w:rsid w:val="001835A1"/>
    <w:rsid w:val="0018490F"/>
    <w:rsid w:val="0019064D"/>
    <w:rsid w:val="001A6060"/>
    <w:rsid w:val="001A72A0"/>
    <w:rsid w:val="001B3AF8"/>
    <w:rsid w:val="001C3C9D"/>
    <w:rsid w:val="001E1585"/>
    <w:rsid w:val="001E357B"/>
    <w:rsid w:val="001E48C6"/>
    <w:rsid w:val="001E7997"/>
    <w:rsid w:val="001F0BF2"/>
    <w:rsid w:val="00227BC6"/>
    <w:rsid w:val="00230835"/>
    <w:rsid w:val="0023265E"/>
    <w:rsid w:val="00235359"/>
    <w:rsid w:val="00251437"/>
    <w:rsid w:val="0026159C"/>
    <w:rsid w:val="002819C4"/>
    <w:rsid w:val="00282CF2"/>
    <w:rsid w:val="002869F1"/>
    <w:rsid w:val="002A08EB"/>
    <w:rsid w:val="002B0F2D"/>
    <w:rsid w:val="002B6717"/>
    <w:rsid w:val="002C22B5"/>
    <w:rsid w:val="002C230F"/>
    <w:rsid w:val="002C4376"/>
    <w:rsid w:val="002D3729"/>
    <w:rsid w:val="002E6120"/>
    <w:rsid w:val="002F01BB"/>
    <w:rsid w:val="002F2A13"/>
    <w:rsid w:val="002F36FD"/>
    <w:rsid w:val="002F4289"/>
    <w:rsid w:val="002F46A2"/>
    <w:rsid w:val="002F5827"/>
    <w:rsid w:val="002F738A"/>
    <w:rsid w:val="00300B85"/>
    <w:rsid w:val="00305478"/>
    <w:rsid w:val="00305501"/>
    <w:rsid w:val="00307089"/>
    <w:rsid w:val="003202B0"/>
    <w:rsid w:val="00325395"/>
    <w:rsid w:val="003324DA"/>
    <w:rsid w:val="00332B04"/>
    <w:rsid w:val="00334024"/>
    <w:rsid w:val="0034230B"/>
    <w:rsid w:val="0034245A"/>
    <w:rsid w:val="00344CF4"/>
    <w:rsid w:val="003601E1"/>
    <w:rsid w:val="00361199"/>
    <w:rsid w:val="003764AA"/>
    <w:rsid w:val="003E4BB1"/>
    <w:rsid w:val="003F6D43"/>
    <w:rsid w:val="00400C1C"/>
    <w:rsid w:val="00402FCB"/>
    <w:rsid w:val="0040710C"/>
    <w:rsid w:val="00407F31"/>
    <w:rsid w:val="004174E9"/>
    <w:rsid w:val="00425722"/>
    <w:rsid w:val="00436F83"/>
    <w:rsid w:val="00457D14"/>
    <w:rsid w:val="004612D2"/>
    <w:rsid w:val="004635B7"/>
    <w:rsid w:val="00475554"/>
    <w:rsid w:val="004A30AB"/>
    <w:rsid w:val="004A74A8"/>
    <w:rsid w:val="004C4671"/>
    <w:rsid w:val="004C47FF"/>
    <w:rsid w:val="004C5053"/>
    <w:rsid w:val="004C62DF"/>
    <w:rsid w:val="004E756F"/>
    <w:rsid w:val="004F1E1D"/>
    <w:rsid w:val="004F3F93"/>
    <w:rsid w:val="004F60C4"/>
    <w:rsid w:val="004F7398"/>
    <w:rsid w:val="00530744"/>
    <w:rsid w:val="00530EBC"/>
    <w:rsid w:val="0053388E"/>
    <w:rsid w:val="00545805"/>
    <w:rsid w:val="00583D4F"/>
    <w:rsid w:val="00587898"/>
    <w:rsid w:val="005C3B04"/>
    <w:rsid w:val="005E38D3"/>
    <w:rsid w:val="005F785D"/>
    <w:rsid w:val="0062077B"/>
    <w:rsid w:val="00623F6E"/>
    <w:rsid w:val="00635735"/>
    <w:rsid w:val="00635749"/>
    <w:rsid w:val="00644492"/>
    <w:rsid w:val="00676AE4"/>
    <w:rsid w:val="00687858"/>
    <w:rsid w:val="00687ACA"/>
    <w:rsid w:val="006921A4"/>
    <w:rsid w:val="006940E6"/>
    <w:rsid w:val="006A3C2A"/>
    <w:rsid w:val="006D02C4"/>
    <w:rsid w:val="006E56E2"/>
    <w:rsid w:val="00712469"/>
    <w:rsid w:val="00713E7D"/>
    <w:rsid w:val="007167EE"/>
    <w:rsid w:val="00721937"/>
    <w:rsid w:val="00731E20"/>
    <w:rsid w:val="00741A8F"/>
    <w:rsid w:val="00742A3E"/>
    <w:rsid w:val="007473FB"/>
    <w:rsid w:val="00755F7F"/>
    <w:rsid w:val="00763B68"/>
    <w:rsid w:val="00766DB3"/>
    <w:rsid w:val="007803BE"/>
    <w:rsid w:val="00787154"/>
    <w:rsid w:val="007923FF"/>
    <w:rsid w:val="007A2D32"/>
    <w:rsid w:val="007A558E"/>
    <w:rsid w:val="007A6E71"/>
    <w:rsid w:val="007B0416"/>
    <w:rsid w:val="007B2D70"/>
    <w:rsid w:val="007C3C58"/>
    <w:rsid w:val="007C63C8"/>
    <w:rsid w:val="008108D5"/>
    <w:rsid w:val="00815F33"/>
    <w:rsid w:val="00820B85"/>
    <w:rsid w:val="00821EDD"/>
    <w:rsid w:val="008250DC"/>
    <w:rsid w:val="00834210"/>
    <w:rsid w:val="0083731C"/>
    <w:rsid w:val="008731D0"/>
    <w:rsid w:val="008974A1"/>
    <w:rsid w:val="008A0CFE"/>
    <w:rsid w:val="008A3C60"/>
    <w:rsid w:val="008C2DD4"/>
    <w:rsid w:val="008C6F57"/>
    <w:rsid w:val="008D60A1"/>
    <w:rsid w:val="008E09CE"/>
    <w:rsid w:val="008E11D1"/>
    <w:rsid w:val="008E636B"/>
    <w:rsid w:val="00907A45"/>
    <w:rsid w:val="00922D89"/>
    <w:rsid w:val="00925339"/>
    <w:rsid w:val="00934110"/>
    <w:rsid w:val="00940871"/>
    <w:rsid w:val="00964C83"/>
    <w:rsid w:val="009809FE"/>
    <w:rsid w:val="009852CC"/>
    <w:rsid w:val="009949D3"/>
    <w:rsid w:val="00996DE3"/>
    <w:rsid w:val="009A7272"/>
    <w:rsid w:val="009C73FA"/>
    <w:rsid w:val="009D4DFC"/>
    <w:rsid w:val="009F6E49"/>
    <w:rsid w:val="00A06B43"/>
    <w:rsid w:val="00A21728"/>
    <w:rsid w:val="00A258C1"/>
    <w:rsid w:val="00A318C3"/>
    <w:rsid w:val="00A34599"/>
    <w:rsid w:val="00A81FF9"/>
    <w:rsid w:val="00A9204D"/>
    <w:rsid w:val="00A97CC8"/>
    <w:rsid w:val="00AA4606"/>
    <w:rsid w:val="00AA601F"/>
    <w:rsid w:val="00AB366A"/>
    <w:rsid w:val="00AC1ED2"/>
    <w:rsid w:val="00AD3D8F"/>
    <w:rsid w:val="00B10233"/>
    <w:rsid w:val="00B27BB3"/>
    <w:rsid w:val="00B31EED"/>
    <w:rsid w:val="00B4237D"/>
    <w:rsid w:val="00B45FDC"/>
    <w:rsid w:val="00B53AB0"/>
    <w:rsid w:val="00B65727"/>
    <w:rsid w:val="00B81D67"/>
    <w:rsid w:val="00B8672B"/>
    <w:rsid w:val="00BA5236"/>
    <w:rsid w:val="00BD5250"/>
    <w:rsid w:val="00BE06E4"/>
    <w:rsid w:val="00BF4566"/>
    <w:rsid w:val="00BF4D3E"/>
    <w:rsid w:val="00BF75ED"/>
    <w:rsid w:val="00C04732"/>
    <w:rsid w:val="00C135E8"/>
    <w:rsid w:val="00C14B4E"/>
    <w:rsid w:val="00C2722E"/>
    <w:rsid w:val="00C37D7A"/>
    <w:rsid w:val="00C42184"/>
    <w:rsid w:val="00C441DC"/>
    <w:rsid w:val="00C5137F"/>
    <w:rsid w:val="00C53F46"/>
    <w:rsid w:val="00C54AEC"/>
    <w:rsid w:val="00C71727"/>
    <w:rsid w:val="00C74E02"/>
    <w:rsid w:val="00C862A3"/>
    <w:rsid w:val="00C908BA"/>
    <w:rsid w:val="00CB1C05"/>
    <w:rsid w:val="00CB3272"/>
    <w:rsid w:val="00CC0B13"/>
    <w:rsid w:val="00CC396D"/>
    <w:rsid w:val="00CD2305"/>
    <w:rsid w:val="00D00967"/>
    <w:rsid w:val="00D00CBE"/>
    <w:rsid w:val="00D11C55"/>
    <w:rsid w:val="00D16E55"/>
    <w:rsid w:val="00D2029B"/>
    <w:rsid w:val="00D22059"/>
    <w:rsid w:val="00D249D4"/>
    <w:rsid w:val="00D24FCA"/>
    <w:rsid w:val="00D311DA"/>
    <w:rsid w:val="00D44CF5"/>
    <w:rsid w:val="00D53055"/>
    <w:rsid w:val="00D624A6"/>
    <w:rsid w:val="00D654E7"/>
    <w:rsid w:val="00D66F32"/>
    <w:rsid w:val="00D900B7"/>
    <w:rsid w:val="00D909D6"/>
    <w:rsid w:val="00D979BC"/>
    <w:rsid w:val="00DB0D84"/>
    <w:rsid w:val="00DB536F"/>
    <w:rsid w:val="00DB7456"/>
    <w:rsid w:val="00DC11B4"/>
    <w:rsid w:val="00DD12A5"/>
    <w:rsid w:val="00DD199B"/>
    <w:rsid w:val="00E11089"/>
    <w:rsid w:val="00E12E1B"/>
    <w:rsid w:val="00E32C95"/>
    <w:rsid w:val="00E34D99"/>
    <w:rsid w:val="00E36035"/>
    <w:rsid w:val="00E62097"/>
    <w:rsid w:val="00E72A5D"/>
    <w:rsid w:val="00E76A01"/>
    <w:rsid w:val="00EA3CDA"/>
    <w:rsid w:val="00EA5AD9"/>
    <w:rsid w:val="00EA69D5"/>
    <w:rsid w:val="00EB0E26"/>
    <w:rsid w:val="00EE1082"/>
    <w:rsid w:val="00EE77FB"/>
    <w:rsid w:val="00F05231"/>
    <w:rsid w:val="00F14DB9"/>
    <w:rsid w:val="00F2013C"/>
    <w:rsid w:val="00F20A56"/>
    <w:rsid w:val="00F22DB1"/>
    <w:rsid w:val="00F24D0A"/>
    <w:rsid w:val="00F25BF6"/>
    <w:rsid w:val="00F5654F"/>
    <w:rsid w:val="00F565D0"/>
    <w:rsid w:val="00F62D82"/>
    <w:rsid w:val="00F71328"/>
    <w:rsid w:val="00F747E6"/>
    <w:rsid w:val="00F75E76"/>
    <w:rsid w:val="00F862BD"/>
    <w:rsid w:val="00F87F41"/>
    <w:rsid w:val="00F92913"/>
    <w:rsid w:val="00F97AAD"/>
    <w:rsid w:val="00FB22CC"/>
    <w:rsid w:val="00FB3D26"/>
    <w:rsid w:val="00FD223E"/>
    <w:rsid w:val="00FD2654"/>
    <w:rsid w:val="00FD4DF5"/>
    <w:rsid w:val="00FD6432"/>
    <w:rsid w:val="00FE4EA7"/>
    <w:rsid w:val="00FE7966"/>
    <w:rsid w:val="00FF2D45"/>
    <w:rsid w:val="4F0F5CF4"/>
    <w:rsid w:val="5AF0D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95AE5"/>
  <w15:chartTrackingRefBased/>
  <w15:docId w15:val="{4F603848-F274-4302-8AD0-DFB01759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B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1BB"/>
    <w:pPr>
      <w:keepNext/>
      <w:keepLines/>
      <w:spacing w:before="160" w:after="80"/>
      <w:outlineLvl w:val="2"/>
    </w:pPr>
    <w:rPr>
      <w:rFonts w:eastAsiaTheme="majorEastAsia" w:cstheme="majorBidi"/>
      <w:color w:val="C77C0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77C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1BB"/>
    <w:pPr>
      <w:keepNext/>
      <w:keepLines/>
      <w:spacing w:before="80" w:after="40"/>
      <w:outlineLvl w:val="4"/>
    </w:pPr>
    <w:rPr>
      <w:rFonts w:eastAsiaTheme="majorEastAsia" w:cstheme="majorBidi"/>
      <w:color w:val="C77C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1BB"/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1BB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1BB"/>
    <w:rPr>
      <w:rFonts w:eastAsiaTheme="majorEastAsia" w:cstheme="majorBidi"/>
      <w:color w:val="C77C0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1BB"/>
    <w:rPr>
      <w:rFonts w:eastAsiaTheme="majorEastAsia" w:cstheme="majorBidi"/>
      <w:i/>
      <w:iCs/>
      <w:color w:val="C77C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1BB"/>
    <w:rPr>
      <w:rFonts w:eastAsiaTheme="majorEastAsia" w:cstheme="majorBidi"/>
      <w:color w:val="C77C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1BB"/>
    <w:rPr>
      <w:i/>
      <w:iCs/>
      <w:color w:val="C77C0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1BB"/>
    <w:pPr>
      <w:pBdr>
        <w:top w:val="single" w:sz="4" w:space="10" w:color="C77C0E" w:themeColor="accent1" w:themeShade="BF"/>
        <w:bottom w:val="single" w:sz="4" w:space="10" w:color="C77C0E" w:themeColor="accent1" w:themeShade="BF"/>
      </w:pBdr>
      <w:spacing w:before="360" w:after="360"/>
      <w:ind w:left="864" w:right="864"/>
      <w:jc w:val="center"/>
    </w:pPr>
    <w:rPr>
      <w:i/>
      <w:iCs/>
      <w:color w:val="C77C0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1BB"/>
    <w:rPr>
      <w:i/>
      <w:iCs/>
      <w:color w:val="C77C0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1BB"/>
    <w:rPr>
      <w:b/>
      <w:bCs/>
      <w:smallCaps/>
      <w:color w:val="C77C0E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48AC"/>
    <w:rPr>
      <w:color w:val="AD1F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8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7398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D60A1"/>
    <w:rPr>
      <w:color w:val="FFC4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7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9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6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5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usb.zoom.us/j/9095374336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s/d/1PyT2XQbRZWy8vlQM8D4kd6iJyvn3PuX44g5sTUjAY_8/edit?gid=7582624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usb.campuslabs.com/engage/event/10632817%20%5bcsusb.campuslabs.com%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1EE4-3BCD-405F-8B2B-EFD0C501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Bernardino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Caruthers Collins</dc:creator>
  <cp:keywords/>
  <dc:description/>
  <cp:lastModifiedBy>Angela Horner</cp:lastModifiedBy>
  <cp:revision>3</cp:revision>
  <dcterms:created xsi:type="dcterms:W3CDTF">2024-10-28T23:22:00Z</dcterms:created>
  <dcterms:modified xsi:type="dcterms:W3CDTF">2024-10-28T23:24:00Z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32c495d8-1a6c-4d41-89e3-0df5d3c1a30a</vt:lpwstr>
  </property>
</Properties>
</file>