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4F00C" w14:textId="77777777" w:rsidR="005B29BF" w:rsidRPr="00B42D11" w:rsidRDefault="008C357B" w:rsidP="005B29BF">
      <w:pPr>
        <w:pStyle w:val="NoSpacing"/>
        <w:jc w:val="center"/>
        <w:rPr>
          <w:b/>
          <w:sz w:val="36"/>
          <w:szCs w:val="36"/>
        </w:rPr>
      </w:pPr>
      <w:r w:rsidRPr="00B42D11">
        <w:rPr>
          <w:b/>
          <w:sz w:val="36"/>
          <w:szCs w:val="36"/>
        </w:rPr>
        <w:t>Retirement/</w:t>
      </w:r>
      <w:r w:rsidR="005B29BF" w:rsidRPr="00B42D11">
        <w:rPr>
          <w:b/>
          <w:sz w:val="36"/>
          <w:szCs w:val="36"/>
        </w:rPr>
        <w:t>Faculty Early Retirement Program (FERP)</w:t>
      </w:r>
    </w:p>
    <w:p w14:paraId="0419E962" w14:textId="77777777" w:rsidR="00B42D11" w:rsidRDefault="005B29BF" w:rsidP="005B29BF">
      <w:pPr>
        <w:pStyle w:val="NoSpacing"/>
        <w:jc w:val="center"/>
        <w:rPr>
          <w:b/>
          <w:sz w:val="36"/>
          <w:szCs w:val="36"/>
        </w:rPr>
      </w:pPr>
      <w:r w:rsidRPr="00B42D11">
        <w:rPr>
          <w:b/>
          <w:sz w:val="36"/>
          <w:szCs w:val="36"/>
        </w:rPr>
        <w:t>Checklist</w:t>
      </w:r>
    </w:p>
    <w:p w14:paraId="711B1317" w14:textId="77777777" w:rsidR="005C2A2D" w:rsidRPr="00D21EE5" w:rsidRDefault="005C2A2D" w:rsidP="005B29BF">
      <w:pPr>
        <w:pStyle w:val="NoSpacing"/>
        <w:jc w:val="center"/>
        <w:rPr>
          <w:b/>
          <w:sz w:val="28"/>
          <w:szCs w:val="18"/>
        </w:rPr>
      </w:pPr>
    </w:p>
    <w:p w14:paraId="36B845ED" w14:textId="073B807B" w:rsidR="009046DE" w:rsidRPr="00A578E2" w:rsidRDefault="009046DE" w:rsidP="009046DE">
      <w:pPr>
        <w:pStyle w:val="NoSpacing"/>
        <w:rPr>
          <w:rFonts w:ascii="Arial" w:hAnsi="Arial" w:cs="Arial"/>
          <w:b/>
          <w:sz w:val="24"/>
          <w:szCs w:val="24"/>
        </w:rPr>
      </w:pPr>
      <w:r w:rsidRPr="00A578E2">
        <w:rPr>
          <w:rFonts w:ascii="Arial" w:hAnsi="Arial" w:cs="Arial"/>
          <w:sz w:val="24"/>
          <w:szCs w:val="24"/>
        </w:rPr>
        <w:t xml:space="preserve">Retirement/FERP deadline is established 6 months </w:t>
      </w:r>
      <w:r w:rsidR="005C2A2D">
        <w:rPr>
          <w:rFonts w:ascii="Arial" w:hAnsi="Arial" w:cs="Arial"/>
          <w:sz w:val="24"/>
          <w:szCs w:val="24"/>
        </w:rPr>
        <w:t>before</w:t>
      </w:r>
      <w:r w:rsidRPr="00A578E2">
        <w:rPr>
          <w:rFonts w:ascii="Arial" w:hAnsi="Arial" w:cs="Arial"/>
          <w:sz w:val="24"/>
          <w:szCs w:val="24"/>
        </w:rPr>
        <w:t xml:space="preserve"> the beginning of the academic year.</w:t>
      </w:r>
      <w:r w:rsidR="002539BD" w:rsidRPr="00A578E2">
        <w:rPr>
          <w:rFonts w:ascii="Arial" w:hAnsi="Arial" w:cs="Arial"/>
          <w:sz w:val="24"/>
          <w:szCs w:val="24"/>
        </w:rPr>
        <w:t xml:space="preserve">  If you are considering retirement and plan to participate in the FERP Program starting with the 20</w:t>
      </w:r>
      <w:r w:rsidR="005C2A2D">
        <w:rPr>
          <w:rFonts w:ascii="Arial" w:hAnsi="Arial" w:cs="Arial"/>
          <w:sz w:val="24"/>
          <w:szCs w:val="24"/>
        </w:rPr>
        <w:t>2</w:t>
      </w:r>
      <w:r w:rsidR="00D21EE5">
        <w:rPr>
          <w:rFonts w:ascii="Arial" w:hAnsi="Arial" w:cs="Arial"/>
          <w:sz w:val="24"/>
          <w:szCs w:val="24"/>
        </w:rPr>
        <w:t>5</w:t>
      </w:r>
      <w:r w:rsidR="002539BD" w:rsidRPr="00A578E2">
        <w:rPr>
          <w:rFonts w:ascii="Arial" w:hAnsi="Arial" w:cs="Arial"/>
          <w:sz w:val="24"/>
          <w:szCs w:val="24"/>
        </w:rPr>
        <w:t>/202</w:t>
      </w:r>
      <w:r w:rsidR="00D21EE5">
        <w:rPr>
          <w:rFonts w:ascii="Arial" w:hAnsi="Arial" w:cs="Arial"/>
          <w:sz w:val="24"/>
          <w:szCs w:val="24"/>
        </w:rPr>
        <w:t>6</w:t>
      </w:r>
      <w:r w:rsidR="002539BD" w:rsidRPr="00A578E2">
        <w:rPr>
          <w:rFonts w:ascii="Arial" w:hAnsi="Arial" w:cs="Arial"/>
          <w:sz w:val="24"/>
          <w:szCs w:val="24"/>
        </w:rPr>
        <w:t xml:space="preserve"> Academic Year (per Article 29 of the CBA)</w:t>
      </w:r>
      <w:r w:rsidR="002C109C" w:rsidRPr="00A578E2">
        <w:rPr>
          <w:rFonts w:ascii="Arial" w:hAnsi="Arial" w:cs="Arial"/>
          <w:sz w:val="24"/>
          <w:szCs w:val="24"/>
        </w:rPr>
        <w:t xml:space="preserve"> the deadline to notify the University is</w:t>
      </w:r>
      <w:r w:rsidR="00F84120">
        <w:rPr>
          <w:rFonts w:ascii="Arial" w:hAnsi="Arial" w:cs="Arial"/>
          <w:sz w:val="24"/>
          <w:szCs w:val="24"/>
        </w:rPr>
        <w:t xml:space="preserve"> </w:t>
      </w:r>
      <w:r w:rsidR="00F84120" w:rsidRPr="00F84120">
        <w:rPr>
          <w:rFonts w:ascii="Arial" w:hAnsi="Arial" w:cs="Arial"/>
          <w:b/>
          <w:sz w:val="24"/>
          <w:szCs w:val="24"/>
          <w:u w:val="single"/>
        </w:rPr>
        <w:t>February</w:t>
      </w:r>
      <w:r w:rsidR="005C2A2D" w:rsidRPr="005C2A2D">
        <w:rPr>
          <w:rFonts w:ascii="Arial" w:hAnsi="Arial" w:cs="Arial"/>
          <w:b/>
          <w:sz w:val="24"/>
          <w:szCs w:val="24"/>
          <w:u w:val="single"/>
        </w:rPr>
        <w:t xml:space="preserve"> 1</w:t>
      </w:r>
      <w:r w:rsidR="00EA0F1A">
        <w:rPr>
          <w:rFonts w:ascii="Arial" w:hAnsi="Arial" w:cs="Arial"/>
          <w:b/>
          <w:sz w:val="24"/>
          <w:szCs w:val="24"/>
          <w:u w:val="single"/>
        </w:rPr>
        <w:t>8</w:t>
      </w:r>
      <w:r w:rsidR="005C2A2D" w:rsidRPr="005C2A2D">
        <w:rPr>
          <w:rFonts w:ascii="Arial" w:hAnsi="Arial" w:cs="Arial"/>
          <w:b/>
          <w:sz w:val="24"/>
          <w:szCs w:val="24"/>
          <w:u w:val="single"/>
        </w:rPr>
        <w:t>, 202</w:t>
      </w:r>
      <w:r w:rsidR="00D21EE5">
        <w:rPr>
          <w:rFonts w:ascii="Arial" w:hAnsi="Arial" w:cs="Arial"/>
          <w:b/>
          <w:sz w:val="24"/>
          <w:szCs w:val="24"/>
          <w:u w:val="single"/>
        </w:rPr>
        <w:t>5</w:t>
      </w:r>
      <w:r w:rsidR="005C2A2D">
        <w:rPr>
          <w:rFonts w:ascii="Arial" w:hAnsi="Arial" w:cs="Arial"/>
          <w:sz w:val="24"/>
          <w:szCs w:val="24"/>
        </w:rPr>
        <w:t>.</w:t>
      </w:r>
    </w:p>
    <w:p w14:paraId="565F7694" w14:textId="77777777" w:rsidR="001E426B" w:rsidRPr="000A1C8E" w:rsidRDefault="001E426B" w:rsidP="005B29BF">
      <w:pPr>
        <w:pStyle w:val="NoSpacing"/>
        <w:jc w:val="center"/>
        <w:rPr>
          <w:rFonts w:ascii="Arial" w:hAnsi="Arial" w:cs="Arial"/>
          <w:b/>
          <w:sz w:val="36"/>
        </w:rPr>
      </w:pPr>
    </w:p>
    <w:p w14:paraId="2754F1AC" w14:textId="77777777" w:rsidR="009046DE" w:rsidRPr="00DE217B" w:rsidRDefault="009046DE" w:rsidP="009046DE">
      <w:pPr>
        <w:ind w:left="720"/>
        <w:rPr>
          <w:rFonts w:ascii="Arial" w:hAnsi="Arial" w:cs="Arial"/>
        </w:rPr>
      </w:pPr>
      <w:r w:rsidRPr="00DE217B">
        <w:rPr>
          <w:rFonts w:ascii="Arial" w:hAnsi="Arial" w:cs="Arial"/>
          <w:b/>
          <w:noProof/>
          <w:lang w:eastAsia="en-US"/>
        </w:rPr>
        <mc:AlternateContent>
          <mc:Choice Requires="wps">
            <w:drawing>
              <wp:anchor distT="0" distB="0" distL="114300" distR="114300" simplePos="0" relativeHeight="251659264" behindDoc="0" locked="0" layoutInCell="1" allowOverlap="1" wp14:anchorId="10BAD00C" wp14:editId="69CC1DC5">
                <wp:simplePos x="0" y="0"/>
                <wp:positionH relativeFrom="column">
                  <wp:posOffset>-28576</wp:posOffset>
                </wp:positionH>
                <wp:positionV relativeFrom="paragraph">
                  <wp:posOffset>50166</wp:posOffset>
                </wp:positionV>
                <wp:extent cx="2571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D5F54" id="Rectangle 1" o:spid="_x0000_s1026" style="position:absolute;margin-left:-2.25pt;margin-top:3.95pt;width:2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" filled="f" strokecolor="#1f4d78 [1604]" strokeweight="1pt"/>
            </w:pict>
          </mc:Fallback>
        </mc:AlternateContent>
      </w:r>
      <w:r w:rsidRPr="00DE217B">
        <w:rPr>
          <w:rFonts w:ascii="Arial" w:hAnsi="Arial" w:cs="Arial"/>
        </w:rPr>
        <w:t xml:space="preserve">Faculty member forwards retirement and/or FERP email </w:t>
      </w:r>
      <w:r w:rsidR="00DE217B" w:rsidRPr="00DE217B">
        <w:rPr>
          <w:rFonts w:ascii="Arial" w:hAnsi="Arial" w:cs="Arial"/>
        </w:rPr>
        <w:t xml:space="preserve">or written </w:t>
      </w:r>
      <w:r w:rsidRPr="00DE217B">
        <w:rPr>
          <w:rFonts w:ascii="Arial" w:hAnsi="Arial" w:cs="Arial"/>
        </w:rPr>
        <w:t xml:space="preserve">notification to President, Provost, Dean, Department Chair, </w:t>
      </w:r>
      <w:r w:rsidR="00AE6451" w:rsidRPr="00DE217B">
        <w:rPr>
          <w:rFonts w:ascii="Arial" w:hAnsi="Arial" w:cs="Arial"/>
        </w:rPr>
        <w:t xml:space="preserve">and the </w:t>
      </w:r>
      <w:r w:rsidRPr="00DE217B">
        <w:rPr>
          <w:rFonts w:ascii="Arial" w:hAnsi="Arial" w:cs="Arial"/>
        </w:rPr>
        <w:t>Associate Provost for Faculty Affairs &amp; Development</w:t>
      </w:r>
      <w:r w:rsidR="00AE6451" w:rsidRPr="00DE217B">
        <w:rPr>
          <w:rFonts w:ascii="Arial" w:hAnsi="Arial" w:cs="Arial"/>
        </w:rPr>
        <w:t xml:space="preserve">.  Notification should include:  </w:t>
      </w:r>
    </w:p>
    <w:p w14:paraId="00C8082A" w14:textId="77777777" w:rsidR="00AE6451" w:rsidRPr="00DE217B" w:rsidRDefault="000A1C8E" w:rsidP="00AE6451">
      <w:pPr>
        <w:pStyle w:val="ListParagraph"/>
        <w:numPr>
          <w:ilvl w:val="0"/>
          <w:numId w:val="3"/>
        </w:numPr>
        <w:rPr>
          <w:rFonts w:ascii="Arial" w:hAnsi="Arial" w:cs="Arial"/>
          <w:sz w:val="24"/>
          <w:szCs w:val="24"/>
        </w:rPr>
      </w:pPr>
      <w:r w:rsidRPr="00DE217B">
        <w:rPr>
          <w:rFonts w:ascii="Arial" w:hAnsi="Arial" w:cs="Arial"/>
          <w:sz w:val="24"/>
          <w:szCs w:val="24"/>
        </w:rPr>
        <w:t>MM/DD/YY -</w:t>
      </w:r>
      <w:r w:rsidR="009C541A" w:rsidRPr="00DE217B">
        <w:rPr>
          <w:rFonts w:ascii="Arial" w:hAnsi="Arial" w:cs="Arial"/>
          <w:sz w:val="24"/>
          <w:szCs w:val="24"/>
        </w:rPr>
        <w:t xml:space="preserve"> Retirement</w:t>
      </w:r>
      <w:r w:rsidR="001E6424" w:rsidRPr="00DE217B">
        <w:rPr>
          <w:rFonts w:ascii="Arial" w:hAnsi="Arial" w:cs="Arial"/>
          <w:sz w:val="24"/>
          <w:szCs w:val="24"/>
        </w:rPr>
        <w:t xml:space="preserve"> (Effective the day </w:t>
      </w:r>
      <w:r w:rsidR="005C2A2D">
        <w:rPr>
          <w:rFonts w:ascii="Arial" w:hAnsi="Arial" w:cs="Arial"/>
          <w:sz w:val="24"/>
          <w:szCs w:val="24"/>
        </w:rPr>
        <w:t>before</w:t>
      </w:r>
      <w:r w:rsidR="001E6424" w:rsidRPr="00DE217B">
        <w:rPr>
          <w:rFonts w:ascii="Arial" w:hAnsi="Arial" w:cs="Arial"/>
          <w:sz w:val="24"/>
          <w:szCs w:val="24"/>
        </w:rPr>
        <w:t xml:space="preserve"> C</w:t>
      </w:r>
      <w:r w:rsidR="005C2A2D">
        <w:rPr>
          <w:rFonts w:ascii="Arial" w:hAnsi="Arial" w:cs="Arial"/>
          <w:sz w:val="24"/>
          <w:szCs w:val="24"/>
        </w:rPr>
        <w:t>alPERS</w:t>
      </w:r>
      <w:r w:rsidR="001E6424" w:rsidRPr="00DE217B">
        <w:rPr>
          <w:rFonts w:ascii="Arial" w:hAnsi="Arial" w:cs="Arial"/>
          <w:sz w:val="24"/>
          <w:szCs w:val="24"/>
        </w:rPr>
        <w:t xml:space="preserve"> Retirement)</w:t>
      </w:r>
    </w:p>
    <w:p w14:paraId="14EDDAF9" w14:textId="2D7B0987" w:rsidR="009C541A" w:rsidRPr="00DE217B" w:rsidRDefault="009C541A" w:rsidP="00AE6451">
      <w:pPr>
        <w:pStyle w:val="ListParagraph"/>
        <w:numPr>
          <w:ilvl w:val="0"/>
          <w:numId w:val="3"/>
        </w:numPr>
        <w:rPr>
          <w:rFonts w:ascii="Arial" w:hAnsi="Arial" w:cs="Arial"/>
          <w:sz w:val="24"/>
          <w:szCs w:val="24"/>
        </w:rPr>
      </w:pPr>
      <w:r w:rsidRPr="00DE217B">
        <w:rPr>
          <w:rFonts w:ascii="Arial" w:hAnsi="Arial" w:cs="Arial"/>
          <w:sz w:val="24"/>
          <w:szCs w:val="24"/>
        </w:rPr>
        <w:t xml:space="preserve">MM/DD/YY </w:t>
      </w:r>
      <w:r w:rsidR="000A1C8E" w:rsidRPr="00DE217B">
        <w:rPr>
          <w:rFonts w:ascii="Arial" w:hAnsi="Arial" w:cs="Arial"/>
          <w:sz w:val="24"/>
          <w:szCs w:val="24"/>
        </w:rPr>
        <w:t>- FERP start date (</w:t>
      </w:r>
      <w:r w:rsidR="001E6424" w:rsidRPr="00DE217B">
        <w:rPr>
          <w:rFonts w:ascii="Arial" w:hAnsi="Arial" w:cs="Arial"/>
          <w:sz w:val="24"/>
          <w:szCs w:val="24"/>
        </w:rPr>
        <w:t xml:space="preserve">Example: </w:t>
      </w:r>
      <w:r w:rsidR="000A1C8E" w:rsidRPr="005C2A2D">
        <w:rPr>
          <w:rFonts w:ascii="Arial" w:hAnsi="Arial" w:cs="Arial"/>
          <w:b/>
          <w:sz w:val="24"/>
          <w:szCs w:val="24"/>
        </w:rPr>
        <w:t>Fall Term</w:t>
      </w:r>
      <w:r w:rsidR="004F337A" w:rsidRPr="005C2A2D">
        <w:rPr>
          <w:rFonts w:ascii="Arial" w:hAnsi="Arial" w:cs="Arial"/>
          <w:b/>
          <w:sz w:val="24"/>
          <w:szCs w:val="24"/>
        </w:rPr>
        <w:t xml:space="preserve"> 08/1</w:t>
      </w:r>
      <w:r w:rsidR="00EA0F1A">
        <w:rPr>
          <w:rFonts w:ascii="Arial" w:hAnsi="Arial" w:cs="Arial"/>
          <w:b/>
          <w:sz w:val="24"/>
          <w:szCs w:val="24"/>
        </w:rPr>
        <w:t>8</w:t>
      </w:r>
      <w:r w:rsidR="004F337A" w:rsidRPr="005C2A2D">
        <w:rPr>
          <w:rFonts w:ascii="Arial" w:hAnsi="Arial" w:cs="Arial"/>
          <w:b/>
          <w:sz w:val="24"/>
          <w:szCs w:val="24"/>
        </w:rPr>
        <w:t>/202</w:t>
      </w:r>
      <w:r w:rsidR="00D21EE5">
        <w:rPr>
          <w:rFonts w:ascii="Arial" w:hAnsi="Arial" w:cs="Arial"/>
          <w:b/>
          <w:sz w:val="24"/>
          <w:szCs w:val="24"/>
        </w:rPr>
        <w:t>5</w:t>
      </w:r>
      <w:r w:rsidR="000A1C8E" w:rsidRPr="00DE217B">
        <w:rPr>
          <w:rFonts w:ascii="Arial" w:hAnsi="Arial" w:cs="Arial"/>
          <w:sz w:val="24"/>
          <w:szCs w:val="24"/>
        </w:rPr>
        <w:t>)</w:t>
      </w:r>
    </w:p>
    <w:p w14:paraId="03F64047" w14:textId="77777777" w:rsidR="00CE46C1" w:rsidRPr="005C2A2D" w:rsidRDefault="000711EB" w:rsidP="00CE46C1">
      <w:pPr>
        <w:pStyle w:val="ListParagraph"/>
        <w:numPr>
          <w:ilvl w:val="0"/>
          <w:numId w:val="3"/>
        </w:numPr>
        <w:rPr>
          <w:rFonts w:ascii="Arial" w:hAnsi="Arial" w:cs="Arial"/>
          <w:b/>
          <w:sz w:val="24"/>
          <w:szCs w:val="24"/>
        </w:rPr>
      </w:pPr>
      <w:r w:rsidRPr="005C2A2D">
        <w:rPr>
          <w:rFonts w:ascii="Arial" w:hAnsi="Arial" w:cs="Arial"/>
          <w:sz w:val="24"/>
          <w:szCs w:val="24"/>
        </w:rPr>
        <w:t>Include y</w:t>
      </w:r>
      <w:r w:rsidR="00DE217B" w:rsidRPr="005C2A2D">
        <w:rPr>
          <w:rFonts w:ascii="Arial" w:hAnsi="Arial" w:cs="Arial"/>
          <w:sz w:val="24"/>
          <w:szCs w:val="24"/>
        </w:rPr>
        <w:t>our College and Department</w:t>
      </w:r>
    </w:p>
    <w:p w14:paraId="190C9D27" w14:textId="77777777" w:rsidR="00921015" w:rsidRDefault="0010461C" w:rsidP="00921015">
      <w:pPr>
        <w:pStyle w:val="NoSpacing"/>
        <w:ind w:left="720"/>
        <w:rPr>
          <w:rFonts w:ascii="Arial" w:hAnsi="Arial" w:cs="Arial"/>
          <w:i/>
          <w:sz w:val="24"/>
          <w:szCs w:val="24"/>
        </w:rPr>
      </w:pPr>
      <w:r w:rsidRPr="000A1C8E">
        <w:rPr>
          <w:rFonts w:ascii="Arial" w:hAnsi="Arial" w:cs="Arial"/>
          <w:b/>
          <w:noProof/>
          <w:sz w:val="36"/>
        </w:rPr>
        <mc:AlternateContent>
          <mc:Choice Requires="wps">
            <w:drawing>
              <wp:anchor distT="0" distB="0" distL="114300" distR="114300" simplePos="0" relativeHeight="251661312" behindDoc="0" locked="0" layoutInCell="1" allowOverlap="1" wp14:anchorId="569EFE5C" wp14:editId="2C90E990">
                <wp:simplePos x="0" y="0"/>
                <wp:positionH relativeFrom="column">
                  <wp:posOffset>0</wp:posOffset>
                </wp:positionH>
                <wp:positionV relativeFrom="paragraph">
                  <wp:posOffset>0</wp:posOffset>
                </wp:positionV>
                <wp:extent cx="2571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60961" id="Rectangle 2" o:spid="_x0000_s1026" style="position:absolute;margin-left:0;margin-top:0;width:20.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" filled="f" strokecolor="#1f4d78 [1604]" strokeweight="1pt"/>
            </w:pict>
          </mc:Fallback>
        </mc:AlternateContent>
      </w:r>
      <w:r w:rsidR="0028051F" w:rsidRPr="001E426B">
        <w:rPr>
          <w:rFonts w:ascii="Arial" w:hAnsi="Arial" w:cs="Arial"/>
          <w:b/>
          <w:sz w:val="28"/>
          <w:szCs w:val="28"/>
        </w:rPr>
        <w:t>Submit FERP Application</w:t>
      </w:r>
      <w:r w:rsidR="0028051F">
        <w:rPr>
          <w:rFonts w:ascii="Arial" w:hAnsi="Arial" w:cs="Arial"/>
          <w:sz w:val="28"/>
          <w:szCs w:val="28"/>
        </w:rPr>
        <w:t xml:space="preserve">:  </w:t>
      </w:r>
      <w:r w:rsidR="0028051F" w:rsidRPr="00C24831">
        <w:rPr>
          <w:rFonts w:ascii="Arial" w:hAnsi="Arial" w:cs="Arial"/>
          <w:sz w:val="24"/>
          <w:szCs w:val="24"/>
        </w:rPr>
        <w:t xml:space="preserve">The academic year workload of a full-time faculty member is equivalent to </w:t>
      </w:r>
      <w:r w:rsidR="004F337A">
        <w:rPr>
          <w:rFonts w:ascii="Arial" w:hAnsi="Arial" w:cs="Arial"/>
          <w:sz w:val="24"/>
          <w:szCs w:val="24"/>
        </w:rPr>
        <w:t>30</w:t>
      </w:r>
      <w:r w:rsidR="0028051F" w:rsidRPr="00C24831">
        <w:rPr>
          <w:rFonts w:ascii="Arial" w:hAnsi="Arial" w:cs="Arial"/>
          <w:sz w:val="24"/>
          <w:szCs w:val="24"/>
        </w:rPr>
        <w:t xml:space="preserve"> weighted teaching units (WTUs). Since your time base in the FERP is .5, your workload will be equivalent to </w:t>
      </w:r>
      <w:r w:rsidR="004F337A">
        <w:rPr>
          <w:rFonts w:ascii="Arial" w:hAnsi="Arial" w:cs="Arial"/>
          <w:sz w:val="24"/>
          <w:szCs w:val="24"/>
        </w:rPr>
        <w:t>15</w:t>
      </w:r>
      <w:r w:rsidR="0028051F" w:rsidRPr="00C24831">
        <w:rPr>
          <w:rFonts w:ascii="Arial" w:hAnsi="Arial" w:cs="Arial"/>
          <w:sz w:val="24"/>
          <w:szCs w:val="24"/>
        </w:rPr>
        <w:t xml:space="preserve"> WTUs which will be comprised of a mix of direct instructional activities and indirect activities</w:t>
      </w:r>
      <w:r w:rsidR="00746621">
        <w:rPr>
          <w:rFonts w:ascii="Arial" w:hAnsi="Arial" w:cs="Arial"/>
          <w:sz w:val="24"/>
          <w:szCs w:val="24"/>
        </w:rPr>
        <w:t xml:space="preserve"> </w:t>
      </w:r>
      <w:r w:rsidR="00746621" w:rsidRPr="00746621">
        <w:rPr>
          <w:rFonts w:ascii="Arial" w:hAnsi="Arial" w:cs="Arial"/>
          <w:i/>
          <w:sz w:val="24"/>
          <w:szCs w:val="24"/>
        </w:rPr>
        <w:t>(i.e. office hours, advi</w:t>
      </w:r>
      <w:r w:rsidR="00746621">
        <w:rPr>
          <w:rFonts w:ascii="Arial" w:hAnsi="Arial" w:cs="Arial"/>
          <w:i/>
          <w:sz w:val="24"/>
          <w:szCs w:val="24"/>
        </w:rPr>
        <w:t>sing, service, committees, dep</w:t>
      </w:r>
      <w:r w:rsidR="00A76B68">
        <w:rPr>
          <w:rFonts w:ascii="Arial" w:hAnsi="Arial" w:cs="Arial"/>
          <w:i/>
          <w:sz w:val="24"/>
          <w:szCs w:val="24"/>
        </w:rPr>
        <w:t>artment</w:t>
      </w:r>
      <w:r w:rsidR="00746621">
        <w:rPr>
          <w:rFonts w:ascii="Arial" w:hAnsi="Arial" w:cs="Arial"/>
          <w:i/>
          <w:sz w:val="24"/>
          <w:szCs w:val="24"/>
        </w:rPr>
        <w:t xml:space="preserve"> </w:t>
      </w:r>
      <w:r w:rsidR="00746621" w:rsidRPr="00746621">
        <w:rPr>
          <w:rFonts w:ascii="Arial" w:hAnsi="Arial" w:cs="Arial"/>
          <w:i/>
          <w:sz w:val="24"/>
          <w:szCs w:val="24"/>
        </w:rPr>
        <w:t>activities, mentor</w:t>
      </w:r>
      <w:r w:rsidR="00A76B68">
        <w:rPr>
          <w:rFonts w:ascii="Arial" w:hAnsi="Arial" w:cs="Arial"/>
          <w:i/>
          <w:sz w:val="24"/>
          <w:szCs w:val="24"/>
        </w:rPr>
        <w:t>ing</w:t>
      </w:r>
      <w:r w:rsidR="005C2A2D">
        <w:rPr>
          <w:rFonts w:ascii="Arial" w:hAnsi="Arial" w:cs="Arial"/>
          <w:i/>
          <w:sz w:val="24"/>
          <w:szCs w:val="24"/>
        </w:rPr>
        <w:t>,</w:t>
      </w:r>
      <w:r w:rsidR="00746621">
        <w:rPr>
          <w:rFonts w:ascii="Arial" w:hAnsi="Arial" w:cs="Arial"/>
          <w:i/>
          <w:sz w:val="24"/>
          <w:szCs w:val="24"/>
        </w:rPr>
        <w:t xml:space="preserve"> </w:t>
      </w:r>
      <w:r w:rsidR="00921015">
        <w:rPr>
          <w:rFonts w:ascii="Arial" w:hAnsi="Arial" w:cs="Arial"/>
          <w:i/>
          <w:sz w:val="24"/>
          <w:szCs w:val="24"/>
        </w:rPr>
        <w:t>etc.</w:t>
      </w:r>
      <w:r w:rsidR="00746621" w:rsidRPr="00746621">
        <w:rPr>
          <w:rFonts w:ascii="Arial" w:hAnsi="Arial" w:cs="Arial"/>
          <w:i/>
          <w:sz w:val="24"/>
          <w:szCs w:val="24"/>
        </w:rPr>
        <w:t>)</w:t>
      </w:r>
      <w:r w:rsidR="00384F63" w:rsidRPr="00746621">
        <w:rPr>
          <w:rFonts w:ascii="Arial" w:hAnsi="Arial" w:cs="Arial"/>
          <w:i/>
          <w:sz w:val="24"/>
          <w:szCs w:val="24"/>
        </w:rPr>
        <w:t>.</w:t>
      </w:r>
      <w:r w:rsidR="00921015">
        <w:rPr>
          <w:rFonts w:ascii="Arial" w:hAnsi="Arial" w:cs="Arial"/>
          <w:i/>
          <w:sz w:val="24"/>
          <w:szCs w:val="24"/>
        </w:rPr>
        <w:t xml:space="preserve">  </w:t>
      </w:r>
    </w:p>
    <w:p w14:paraId="13F5A997" w14:textId="77777777" w:rsidR="00921015" w:rsidRPr="00FE46A2" w:rsidRDefault="00921015" w:rsidP="00921015">
      <w:pPr>
        <w:pStyle w:val="NoSpacing"/>
        <w:ind w:left="720"/>
        <w:rPr>
          <w:rFonts w:ascii="Arial" w:hAnsi="Arial" w:cs="Arial"/>
          <w:sz w:val="24"/>
          <w:szCs w:val="24"/>
        </w:rPr>
      </w:pPr>
      <w:r w:rsidRPr="00FE46A2">
        <w:rPr>
          <w:rFonts w:ascii="Arial" w:hAnsi="Arial" w:cs="Arial"/>
          <w:sz w:val="24"/>
          <w:szCs w:val="24"/>
        </w:rPr>
        <w:t xml:space="preserve">FERP </w:t>
      </w:r>
      <w:r w:rsidR="007A144A" w:rsidRPr="00FE46A2">
        <w:rPr>
          <w:rFonts w:ascii="Arial" w:hAnsi="Arial" w:cs="Arial"/>
          <w:sz w:val="24"/>
          <w:szCs w:val="24"/>
        </w:rPr>
        <w:t xml:space="preserve">Application </w:t>
      </w:r>
      <w:r w:rsidRPr="00FE46A2">
        <w:rPr>
          <w:rFonts w:ascii="Arial" w:hAnsi="Arial" w:cs="Arial"/>
          <w:sz w:val="24"/>
          <w:szCs w:val="24"/>
        </w:rPr>
        <w:t>form</w:t>
      </w:r>
      <w:r w:rsidR="007A144A" w:rsidRPr="00FE46A2">
        <w:rPr>
          <w:rFonts w:ascii="Arial" w:hAnsi="Arial" w:cs="Arial"/>
          <w:sz w:val="24"/>
          <w:szCs w:val="24"/>
        </w:rPr>
        <w:t xml:space="preserve"> hyper</w:t>
      </w:r>
      <w:r w:rsidRPr="00FE46A2">
        <w:rPr>
          <w:rFonts w:ascii="Arial" w:hAnsi="Arial" w:cs="Arial"/>
          <w:sz w:val="24"/>
          <w:szCs w:val="24"/>
        </w:rPr>
        <w:t>link is</w:t>
      </w:r>
      <w:r w:rsidRPr="00FE46A2">
        <w:rPr>
          <w:rFonts w:ascii="Arial" w:hAnsi="Arial" w:cs="Arial"/>
          <w:i/>
          <w:sz w:val="24"/>
          <w:szCs w:val="24"/>
        </w:rPr>
        <w:t xml:space="preserve"> </w:t>
      </w:r>
      <w:hyperlink r:id="rId11" w:history="1">
        <w:r w:rsidRPr="00FE46A2">
          <w:rPr>
            <w:rStyle w:val="Hyperlink"/>
            <w:rFonts w:ascii="Arial" w:hAnsi="Arial" w:cs="Arial"/>
            <w:sz w:val="24"/>
            <w:szCs w:val="24"/>
          </w:rPr>
          <w:t>https://www.csusb.edu/faculty-affairs-development/docs-forms/faculty-retirement-forms</w:t>
        </w:r>
      </w:hyperlink>
      <w:r w:rsidR="00FE46A2">
        <w:rPr>
          <w:rStyle w:val="Hyperlink"/>
          <w:rFonts w:ascii="Arial" w:hAnsi="Arial" w:cs="Arial"/>
          <w:sz w:val="24"/>
          <w:szCs w:val="24"/>
        </w:rPr>
        <w:t>.</w:t>
      </w:r>
    </w:p>
    <w:p w14:paraId="5277BB77" w14:textId="77777777" w:rsidR="00921015" w:rsidRPr="00921015" w:rsidRDefault="00921015" w:rsidP="00821BC1">
      <w:pPr>
        <w:pStyle w:val="NoSpacing"/>
        <w:ind w:left="720"/>
        <w:rPr>
          <w:rFonts w:ascii="Arial" w:hAnsi="Arial" w:cs="Arial"/>
          <w:sz w:val="24"/>
          <w:szCs w:val="24"/>
        </w:rPr>
      </w:pPr>
    </w:p>
    <w:p w14:paraId="565FAFDD" w14:textId="77777777" w:rsidR="005C2A2D" w:rsidRDefault="005C2A2D" w:rsidP="00821BC1">
      <w:pPr>
        <w:pStyle w:val="NoSpacing"/>
        <w:ind w:left="720"/>
        <w:rPr>
          <w:rFonts w:ascii="Arial" w:hAnsi="Arial" w:cs="Arial"/>
          <w:sz w:val="24"/>
          <w:szCs w:val="24"/>
        </w:rPr>
      </w:pPr>
      <w:r w:rsidRPr="000A1C8E">
        <w:rPr>
          <w:rFonts w:ascii="Arial" w:hAnsi="Arial" w:cs="Arial"/>
          <w:b/>
          <w:noProof/>
          <w:sz w:val="36"/>
        </w:rPr>
        <mc:AlternateContent>
          <mc:Choice Requires="wps">
            <w:drawing>
              <wp:anchor distT="0" distB="0" distL="114300" distR="114300" simplePos="0" relativeHeight="251667456" behindDoc="0" locked="0" layoutInCell="1" allowOverlap="1" wp14:anchorId="4E5D007E" wp14:editId="60E8D10A">
                <wp:simplePos x="0" y="0"/>
                <wp:positionH relativeFrom="column">
                  <wp:posOffset>-28575</wp:posOffset>
                </wp:positionH>
                <wp:positionV relativeFrom="paragraph">
                  <wp:posOffset>188595</wp:posOffset>
                </wp:positionV>
                <wp:extent cx="2571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A2408E" w14:textId="77777777" w:rsidR="005C2A2D" w:rsidRDefault="005C2A2D" w:rsidP="005C2A2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D007E" id="Rectangle 3" o:spid="_x0000_s1026" style="position:absolute;left:0;text-align:left;margin-left:-2.25pt;margin-top:14.85pt;width:20.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" filled="f" strokecolor="#1f4d78 [1604]" strokeweight="1pt">
                <v:textbox>
                  <w:txbxContent>
                    <w:p w14:paraId="43A2408E" w14:textId="77777777" w:rsidR="005C2A2D" w:rsidRDefault="005C2A2D" w:rsidP="005C2A2D">
                      <w:pPr>
                        <w:jc w:val="center"/>
                      </w:pPr>
                      <w:r>
                        <w:t xml:space="preserve">  </w:t>
                      </w:r>
                    </w:p>
                  </w:txbxContent>
                </v:textbox>
              </v:rect>
            </w:pict>
          </mc:Fallback>
        </mc:AlternateContent>
      </w:r>
    </w:p>
    <w:p w14:paraId="2FEA9B89" w14:textId="77777777" w:rsidR="005C2A2D" w:rsidRPr="00FE46A2" w:rsidRDefault="005C2A2D" w:rsidP="005C2A2D">
      <w:pPr>
        <w:pStyle w:val="PlainText"/>
        <w:ind w:left="720"/>
        <w:rPr>
          <w:rFonts w:ascii="Arial" w:hAnsi="Arial" w:cs="Arial"/>
          <w:sz w:val="28"/>
          <w:szCs w:val="28"/>
        </w:rPr>
      </w:pPr>
      <w:r w:rsidRPr="001E426B">
        <w:rPr>
          <w:rFonts w:ascii="Arial" w:hAnsi="Arial" w:cs="Arial"/>
          <w:b/>
          <w:sz w:val="28"/>
          <w:szCs w:val="28"/>
        </w:rPr>
        <w:t xml:space="preserve">Submit </w:t>
      </w:r>
      <w:r>
        <w:rPr>
          <w:rFonts w:ascii="Arial" w:hAnsi="Arial" w:cs="Arial"/>
          <w:b/>
          <w:sz w:val="28"/>
          <w:szCs w:val="28"/>
        </w:rPr>
        <w:t>the CalPERS</w:t>
      </w:r>
      <w:r w:rsidRPr="001E426B">
        <w:rPr>
          <w:rFonts w:ascii="Arial" w:hAnsi="Arial" w:cs="Arial"/>
          <w:b/>
          <w:sz w:val="28"/>
          <w:szCs w:val="28"/>
        </w:rPr>
        <w:t xml:space="preserve"> Application</w:t>
      </w:r>
      <w:proofErr w:type="gramStart"/>
      <w:r>
        <w:rPr>
          <w:rFonts w:ascii="Arial" w:hAnsi="Arial" w:cs="Arial"/>
          <w:sz w:val="28"/>
          <w:szCs w:val="28"/>
        </w:rPr>
        <w:t xml:space="preserve">:  </w:t>
      </w:r>
      <w:r w:rsidRPr="00FE46A2">
        <w:rPr>
          <w:rFonts w:ascii="Arial" w:hAnsi="Arial" w:cs="Arial"/>
          <w:sz w:val="24"/>
          <w:szCs w:val="24"/>
        </w:rPr>
        <w:t>You</w:t>
      </w:r>
      <w:proofErr w:type="gramEnd"/>
      <w:r w:rsidRPr="00FE46A2">
        <w:rPr>
          <w:rFonts w:ascii="Arial" w:hAnsi="Arial" w:cs="Arial"/>
          <w:sz w:val="24"/>
          <w:szCs w:val="24"/>
        </w:rPr>
        <w:t xml:space="preserve"> </w:t>
      </w:r>
      <w:r w:rsidR="00430D53">
        <w:rPr>
          <w:rFonts w:ascii="Arial" w:hAnsi="Arial" w:cs="Arial"/>
          <w:sz w:val="24"/>
          <w:szCs w:val="24"/>
        </w:rPr>
        <w:t xml:space="preserve">need to </w:t>
      </w:r>
      <w:r w:rsidRPr="00FE46A2">
        <w:rPr>
          <w:rFonts w:ascii="Arial" w:hAnsi="Arial" w:cs="Arial"/>
          <w:sz w:val="24"/>
          <w:szCs w:val="24"/>
        </w:rPr>
        <w:t xml:space="preserve">apply for service retirement online at </w:t>
      </w:r>
      <w:hyperlink r:id="rId12" w:history="1">
        <w:r w:rsidRPr="00FE46A2">
          <w:rPr>
            <w:rStyle w:val="Hyperlink"/>
            <w:rFonts w:ascii="Arial" w:hAnsi="Arial" w:cs="Arial"/>
            <w:sz w:val="24"/>
            <w:szCs w:val="24"/>
          </w:rPr>
          <w:t>www.calpers.ca.gov</w:t>
        </w:r>
      </w:hyperlink>
      <w:r w:rsidRPr="00FE46A2">
        <w:rPr>
          <w:rStyle w:val="Hyperlink"/>
          <w:rFonts w:ascii="Arial" w:hAnsi="Arial" w:cs="Arial"/>
          <w:sz w:val="24"/>
          <w:szCs w:val="24"/>
        </w:rPr>
        <w:t xml:space="preserve"> </w:t>
      </w:r>
      <w:r w:rsidRPr="00FE46A2">
        <w:rPr>
          <w:rFonts w:ascii="Arial" w:hAnsi="Arial" w:cs="Arial"/>
          <w:sz w:val="24"/>
          <w:szCs w:val="24"/>
        </w:rPr>
        <w:t xml:space="preserve">using </w:t>
      </w:r>
      <w:proofErr w:type="spellStart"/>
      <w:r w:rsidRPr="00FE46A2">
        <w:rPr>
          <w:rFonts w:ascii="Arial" w:hAnsi="Arial" w:cs="Arial"/>
          <w:sz w:val="24"/>
          <w:szCs w:val="24"/>
        </w:rPr>
        <w:t>MyCalPERS</w:t>
      </w:r>
      <w:proofErr w:type="spellEnd"/>
      <w:r w:rsidRPr="00FE46A2">
        <w:rPr>
          <w:rFonts w:ascii="Arial" w:hAnsi="Arial" w:cs="Arial"/>
          <w:sz w:val="24"/>
          <w:szCs w:val="24"/>
        </w:rPr>
        <w:t xml:space="preserve"> or in person at a CalPERS office. To contact CalPERS, call (888) 225-7377 (Cal-PERS)</w:t>
      </w:r>
      <w:r w:rsidR="00FE46A2">
        <w:rPr>
          <w:rFonts w:ascii="Arial" w:hAnsi="Arial" w:cs="Arial"/>
          <w:sz w:val="24"/>
          <w:szCs w:val="24"/>
        </w:rPr>
        <w:t>.</w:t>
      </w:r>
    </w:p>
    <w:p w14:paraId="565D9FF9" w14:textId="77777777" w:rsidR="005C2A2D" w:rsidRPr="00C24831" w:rsidRDefault="007A144A" w:rsidP="00821BC1">
      <w:pPr>
        <w:pStyle w:val="NoSpacing"/>
        <w:ind w:left="720"/>
        <w:rPr>
          <w:rFonts w:ascii="Arial" w:hAnsi="Arial" w:cs="Arial"/>
          <w:sz w:val="24"/>
          <w:szCs w:val="24"/>
        </w:rPr>
      </w:pPr>
      <w:r w:rsidRPr="001E426B">
        <w:rPr>
          <w:rFonts w:ascii="Arial" w:hAnsi="Arial" w:cs="Arial"/>
          <w:b/>
          <w:noProof/>
          <w:sz w:val="28"/>
          <w:szCs w:val="28"/>
        </w:rPr>
        <mc:AlternateContent>
          <mc:Choice Requires="wps">
            <w:drawing>
              <wp:anchor distT="0" distB="0" distL="114300" distR="114300" simplePos="0" relativeHeight="251665408" behindDoc="0" locked="0" layoutInCell="1" allowOverlap="1" wp14:anchorId="5EA862B8" wp14:editId="7CE010DF">
                <wp:simplePos x="0" y="0"/>
                <wp:positionH relativeFrom="margin">
                  <wp:posOffset>-47625</wp:posOffset>
                </wp:positionH>
                <wp:positionV relativeFrom="paragraph">
                  <wp:posOffset>181610</wp:posOffset>
                </wp:positionV>
                <wp:extent cx="2571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71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59EB" id="Rectangle 5" o:spid="_x0000_s1026" style="position:absolute;margin-left:-3.75pt;margin-top:14.3pt;width:20.2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" filled="f" strokecolor="#1f4d78 [1604]" strokeweight="1pt">
                <w10:wrap anchorx="margin"/>
              </v:rect>
            </w:pict>
          </mc:Fallback>
        </mc:AlternateContent>
      </w:r>
    </w:p>
    <w:p w14:paraId="60CEFF0D" w14:textId="77777777" w:rsidR="008C357B" w:rsidRPr="003C5CE3" w:rsidRDefault="008C357B" w:rsidP="00AC34B8">
      <w:pPr>
        <w:ind w:left="720"/>
        <w:rPr>
          <w:rFonts w:ascii="Arial" w:hAnsi="Arial" w:cs="Arial"/>
          <w:b/>
        </w:rPr>
      </w:pPr>
      <w:r w:rsidRPr="001E426B">
        <w:rPr>
          <w:rFonts w:ascii="Arial" w:hAnsi="Arial" w:cs="Arial"/>
          <w:b/>
          <w:sz w:val="28"/>
          <w:szCs w:val="28"/>
        </w:rPr>
        <w:t>Clearance</w:t>
      </w:r>
      <w:r w:rsidR="003C5CE3" w:rsidRPr="001E426B">
        <w:rPr>
          <w:rFonts w:ascii="Arial" w:hAnsi="Arial" w:cs="Arial"/>
          <w:b/>
          <w:sz w:val="28"/>
          <w:szCs w:val="28"/>
        </w:rPr>
        <w:t xml:space="preserve"> Process</w:t>
      </w:r>
      <w:r w:rsidR="005C2A2D">
        <w:rPr>
          <w:rFonts w:ascii="Arial" w:hAnsi="Arial" w:cs="Arial"/>
          <w:b/>
          <w:sz w:val="28"/>
          <w:szCs w:val="28"/>
        </w:rPr>
        <w:t xml:space="preserve"> (</w:t>
      </w:r>
      <w:r w:rsidR="00921015">
        <w:rPr>
          <w:rFonts w:ascii="Arial" w:hAnsi="Arial" w:cs="Arial"/>
          <w:b/>
          <w:sz w:val="28"/>
          <w:szCs w:val="28"/>
        </w:rPr>
        <w:t xml:space="preserve">excluding </w:t>
      </w:r>
      <w:r w:rsidR="005C2A2D">
        <w:rPr>
          <w:rFonts w:ascii="Arial" w:hAnsi="Arial" w:cs="Arial"/>
          <w:b/>
          <w:sz w:val="28"/>
          <w:szCs w:val="28"/>
        </w:rPr>
        <w:t>FERPs)</w:t>
      </w:r>
      <w:r w:rsidR="003C5CE3" w:rsidRPr="003C5CE3">
        <w:rPr>
          <w:rFonts w:ascii="Arial" w:hAnsi="Arial" w:cs="Arial"/>
          <w:b/>
        </w:rPr>
        <w:t>:</w:t>
      </w:r>
    </w:p>
    <w:p w14:paraId="001B8FA3" w14:textId="77777777" w:rsidR="008C357B" w:rsidRDefault="008C357B" w:rsidP="00AC34B8">
      <w:pPr>
        <w:ind w:left="720"/>
        <w:rPr>
          <w:rFonts w:ascii="Arial" w:hAnsi="Arial" w:cs="Arial"/>
        </w:rPr>
      </w:pPr>
    </w:p>
    <w:p w14:paraId="3C6201A2" w14:textId="1360D8F4" w:rsidR="008063E1" w:rsidRDefault="00921015" w:rsidP="00AC34B8">
      <w:pPr>
        <w:ind w:left="720"/>
        <w:rPr>
          <w:rFonts w:ascii="Arial" w:hAnsi="Arial" w:cs="Arial"/>
        </w:rPr>
      </w:pPr>
      <w:r>
        <w:rPr>
          <w:rFonts w:ascii="Arial" w:hAnsi="Arial" w:cs="Arial"/>
        </w:rPr>
        <w:t>T</w:t>
      </w:r>
      <w:r w:rsidR="00AC34B8" w:rsidRPr="00DE217B">
        <w:rPr>
          <w:rFonts w:ascii="Arial" w:hAnsi="Arial" w:cs="Arial"/>
        </w:rPr>
        <w:t xml:space="preserve">he </w:t>
      </w:r>
      <w:r w:rsidR="008063E1">
        <w:rPr>
          <w:rFonts w:ascii="Arial" w:hAnsi="Arial" w:cs="Arial"/>
        </w:rPr>
        <w:t xml:space="preserve">University has a clearance process which involves the return of all University property and equipment that is in your possession (including keys and library books), settlement of outstanding financial obligations (e.g., travel claims, parking fines, library fees, etc.), and termination of your campus information systems accounts (e.g., e-mail, </w:t>
      </w:r>
      <w:r w:rsidR="009344F6">
        <w:rPr>
          <w:rFonts w:ascii="Arial" w:hAnsi="Arial" w:cs="Arial"/>
        </w:rPr>
        <w:t>Canvas</w:t>
      </w:r>
      <w:r w:rsidR="008063E1">
        <w:rPr>
          <w:rFonts w:ascii="Arial" w:hAnsi="Arial" w:cs="Arial"/>
        </w:rPr>
        <w:t xml:space="preserve">, People Soft, etc.). The online clearance form can be accessed at </w:t>
      </w:r>
      <w:hyperlink r:id="rId13" w:history="1">
        <w:r w:rsidR="008063E1">
          <w:rPr>
            <w:rStyle w:val="Hyperlink"/>
            <w:rFonts w:ascii="Arial" w:hAnsi="Arial" w:cs="Arial"/>
          </w:rPr>
          <w:t>https://www.csusb.edu/faculty-affairs-development</w:t>
        </w:r>
      </w:hyperlink>
      <w:r w:rsidR="008063E1">
        <w:rPr>
          <w:rFonts w:ascii="Arial" w:hAnsi="Arial" w:cs="Arial"/>
        </w:rPr>
        <w:t xml:space="preserve">.  Please contact your department support staff well in advance to determine specific details. </w:t>
      </w:r>
      <w:r w:rsidR="00AC34B8" w:rsidRPr="00DE217B">
        <w:rPr>
          <w:rFonts w:ascii="Arial" w:hAnsi="Arial" w:cs="Arial"/>
        </w:rPr>
        <w:t xml:space="preserve"> </w:t>
      </w:r>
    </w:p>
    <w:p w14:paraId="16E57E25" w14:textId="77777777" w:rsidR="008063E1" w:rsidRDefault="008063E1" w:rsidP="00AC34B8">
      <w:pPr>
        <w:ind w:left="720"/>
        <w:rPr>
          <w:rFonts w:ascii="Arial" w:hAnsi="Arial" w:cs="Arial"/>
        </w:rPr>
      </w:pPr>
    </w:p>
    <w:p w14:paraId="7D250E94" w14:textId="77777777" w:rsidR="0018400D" w:rsidRDefault="00AC34B8" w:rsidP="003A7BE0">
      <w:pPr>
        <w:ind w:left="720"/>
        <w:rPr>
          <w:rFonts w:ascii="Arial" w:hAnsi="Arial" w:cs="Arial"/>
        </w:rPr>
      </w:pPr>
      <w:r w:rsidRPr="00DE217B">
        <w:rPr>
          <w:rFonts w:ascii="Arial" w:hAnsi="Arial" w:cs="Arial"/>
        </w:rPr>
        <w:t>Your CSUSB library privileges may c</w:t>
      </w:r>
      <w:r w:rsidR="00821BC1">
        <w:rPr>
          <w:rFonts w:ascii="Arial" w:hAnsi="Arial" w:cs="Arial"/>
        </w:rPr>
        <w:t xml:space="preserve">ontinue as well as the use of </w:t>
      </w:r>
      <w:r w:rsidR="007E09CA">
        <w:rPr>
          <w:rFonts w:ascii="Arial" w:hAnsi="Arial" w:cs="Arial"/>
        </w:rPr>
        <w:t xml:space="preserve">your </w:t>
      </w:r>
      <w:r w:rsidR="00821BC1">
        <w:rPr>
          <w:rFonts w:ascii="Arial" w:hAnsi="Arial" w:cs="Arial"/>
        </w:rPr>
        <w:t>campus</w:t>
      </w:r>
      <w:r w:rsidRPr="00DE217B">
        <w:rPr>
          <w:rFonts w:ascii="Arial" w:hAnsi="Arial" w:cs="Arial"/>
        </w:rPr>
        <w:t xml:space="preserve"> e-mail account. Please contact the Help Desk at 909-537-7677 or via email at </w:t>
      </w:r>
      <w:hyperlink r:id="rId14" w:history="1">
        <w:r w:rsidR="00642114" w:rsidRPr="00422857">
          <w:rPr>
            <w:rStyle w:val="Hyperlink"/>
            <w:rFonts w:ascii="Arial" w:hAnsi="Arial" w:cs="Arial"/>
          </w:rPr>
          <w:t>support@csusb.edu</w:t>
        </w:r>
      </w:hyperlink>
      <w:r w:rsidR="00642114">
        <w:rPr>
          <w:rFonts w:ascii="Arial" w:hAnsi="Arial" w:cs="Arial"/>
        </w:rPr>
        <w:t xml:space="preserve"> </w:t>
      </w:r>
      <w:r w:rsidRPr="00DE217B">
        <w:rPr>
          <w:rFonts w:ascii="Arial" w:hAnsi="Arial" w:cs="Arial"/>
        </w:rPr>
        <w:t>for more information.</w:t>
      </w:r>
    </w:p>
    <w:p w14:paraId="11AD4C5D" w14:textId="77777777" w:rsidR="00642114" w:rsidRDefault="00642114" w:rsidP="003A7BE0">
      <w:pPr>
        <w:ind w:left="720"/>
        <w:rPr>
          <w:rFonts w:ascii="Arial" w:hAnsi="Arial" w:cs="Arial"/>
        </w:rPr>
      </w:pPr>
    </w:p>
    <w:p w14:paraId="48A7EA15" w14:textId="6BFCE989" w:rsidR="00CD035B" w:rsidRDefault="00FD7998" w:rsidP="004F337A">
      <w:pPr>
        <w:pStyle w:val="NoSpacing"/>
      </w:pPr>
      <w:r w:rsidRPr="00642114">
        <w:rPr>
          <w:rFonts w:ascii="Calibri" w:hAnsi="Calibri"/>
          <w:b/>
          <w:color w:val="FF0000"/>
        </w:rPr>
        <w:t xml:space="preserve">FERPs are </w:t>
      </w:r>
      <w:r w:rsidRPr="00642114">
        <w:rPr>
          <w:rFonts w:ascii="Calibri" w:hAnsi="Calibri"/>
          <w:b/>
          <w:color w:val="FF0000"/>
          <w:u w:val="single"/>
        </w:rPr>
        <w:t>not</w:t>
      </w:r>
      <w:r w:rsidRPr="00642114">
        <w:rPr>
          <w:rFonts w:ascii="Calibri" w:hAnsi="Calibri"/>
          <w:b/>
          <w:color w:val="FF0000"/>
        </w:rPr>
        <w:t xml:space="preserve"> permitted to receive any additional CSU compensation.  However, FERPs can receive Professional Development Funds (i.e. travel expenses).</w:t>
      </w:r>
      <w:r w:rsidR="00CD035B">
        <w:tab/>
      </w:r>
      <w:r w:rsidR="00CD035B">
        <w:tab/>
      </w:r>
      <w:r w:rsidR="00CD035B">
        <w:tab/>
      </w:r>
      <w:r w:rsidR="00CD035B">
        <w:tab/>
      </w:r>
      <w:r w:rsidR="00CD035B">
        <w:tab/>
      </w:r>
      <w:r w:rsidR="00CD035B">
        <w:tab/>
      </w:r>
      <w:r w:rsidR="00CD035B">
        <w:tab/>
      </w:r>
      <w:r w:rsidR="00CD035B">
        <w:tab/>
      </w:r>
      <w:r w:rsidR="00CD035B">
        <w:tab/>
      </w:r>
      <w:r w:rsidR="00CD035B">
        <w:tab/>
      </w:r>
      <w:r w:rsidR="00CD035B">
        <w:tab/>
      </w:r>
      <w:r w:rsidR="00CD035B">
        <w:tab/>
      </w:r>
    </w:p>
    <w:p w14:paraId="44C0D770" w14:textId="3515BFB3" w:rsidR="00EA0F1A" w:rsidRPr="00EA0F1A" w:rsidRDefault="00EA0F1A" w:rsidP="00EA0F1A">
      <w:pPr>
        <w:tabs>
          <w:tab w:val="left" w:pos="8628"/>
        </w:tabs>
        <w:rPr>
          <w:lang w:eastAsia="en-US"/>
        </w:rPr>
      </w:pPr>
      <w:r>
        <w:rPr>
          <w:lang w:eastAsia="en-US"/>
        </w:rPr>
        <w:tab/>
      </w:r>
    </w:p>
    <w:sectPr w:rsidR="00EA0F1A" w:rsidRPr="00EA0F1A" w:rsidSect="005C2A2D">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C491" w14:textId="77777777" w:rsidR="00CD035B" w:rsidRDefault="00CD035B" w:rsidP="00CD035B">
      <w:r>
        <w:separator/>
      </w:r>
    </w:p>
  </w:endnote>
  <w:endnote w:type="continuationSeparator" w:id="0">
    <w:p w14:paraId="636E0F06" w14:textId="77777777" w:rsidR="00CD035B" w:rsidRDefault="00CD035B" w:rsidP="00CD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4033" w14:textId="1FD3FA1E" w:rsidR="00CD035B" w:rsidRDefault="00CD035B">
    <w:pPr>
      <w:pStyle w:val="Footer"/>
    </w:pPr>
    <w:r>
      <w:ptab w:relativeTo="margin" w:alignment="right" w:leader="none"/>
    </w:r>
    <w:r w:rsidRPr="00CD035B">
      <w:rPr>
        <w:sz w:val="22"/>
      </w:rPr>
      <w:t xml:space="preserve">As of </w:t>
    </w:r>
    <w:r w:rsidR="00EA0F1A">
      <w:rPr>
        <w:sz w:val="22"/>
      </w:rPr>
      <w:t>12</w:t>
    </w:r>
    <w:r w:rsidRPr="00CD035B">
      <w:rPr>
        <w:sz w:val="22"/>
      </w:rPr>
      <w:t>/</w:t>
    </w:r>
    <w:r w:rsidR="00EA0F1A">
      <w:rPr>
        <w:sz w:val="22"/>
      </w:rPr>
      <w:t>11</w:t>
    </w:r>
    <w:r w:rsidRPr="00CD035B">
      <w:rPr>
        <w:sz w:val="22"/>
      </w:rPr>
      <w:t>/202</w:t>
    </w:r>
    <w:r w:rsidR="00D21EE5">
      <w:rPr>
        <w:sz w:val="22"/>
      </w:rPr>
      <w:t>4</w:t>
    </w:r>
    <w:r w:rsidRPr="00CD035B">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E3A7" w14:textId="77777777" w:rsidR="00CD035B" w:rsidRDefault="00CD035B" w:rsidP="00CD035B">
      <w:r>
        <w:separator/>
      </w:r>
    </w:p>
  </w:footnote>
  <w:footnote w:type="continuationSeparator" w:id="0">
    <w:p w14:paraId="1B55BD33" w14:textId="77777777" w:rsidR="00CD035B" w:rsidRDefault="00CD035B" w:rsidP="00CD0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C4E48"/>
    <w:multiLevelType w:val="hybridMultilevel"/>
    <w:tmpl w:val="EFD69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6455D5"/>
    <w:multiLevelType w:val="hybridMultilevel"/>
    <w:tmpl w:val="44025C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4C75EB"/>
    <w:multiLevelType w:val="hybridMultilevel"/>
    <w:tmpl w:val="8E06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045523">
    <w:abstractNumId w:val="2"/>
  </w:num>
  <w:num w:numId="2" w16cid:durableId="1177497911">
    <w:abstractNumId w:val="0"/>
  </w:num>
  <w:num w:numId="3" w16cid:durableId="82354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zs7Q0MTU1sTQ3MjBW0lEKTi0uzszPAymwqAUAh1y9BywAAAA="/>
  </w:docVars>
  <w:rsids>
    <w:rsidRoot w:val="005B29BF"/>
    <w:rsid w:val="000711EB"/>
    <w:rsid w:val="000A1C8E"/>
    <w:rsid w:val="0010461C"/>
    <w:rsid w:val="0018400D"/>
    <w:rsid w:val="001E426B"/>
    <w:rsid w:val="001E6424"/>
    <w:rsid w:val="002539BD"/>
    <w:rsid w:val="0028051F"/>
    <w:rsid w:val="002C109C"/>
    <w:rsid w:val="00320315"/>
    <w:rsid w:val="00384F63"/>
    <w:rsid w:val="003A7BE0"/>
    <w:rsid w:val="003C5CE3"/>
    <w:rsid w:val="003E758D"/>
    <w:rsid w:val="00430D53"/>
    <w:rsid w:val="00431AE9"/>
    <w:rsid w:val="004F337A"/>
    <w:rsid w:val="005B29BF"/>
    <w:rsid w:val="005C2A2D"/>
    <w:rsid w:val="00642114"/>
    <w:rsid w:val="007402BC"/>
    <w:rsid w:val="00746621"/>
    <w:rsid w:val="00783A75"/>
    <w:rsid w:val="007A0E5A"/>
    <w:rsid w:val="007A144A"/>
    <w:rsid w:val="007E09CA"/>
    <w:rsid w:val="007E10FE"/>
    <w:rsid w:val="008063E1"/>
    <w:rsid w:val="00821BC1"/>
    <w:rsid w:val="008B32FD"/>
    <w:rsid w:val="008C357B"/>
    <w:rsid w:val="009046DE"/>
    <w:rsid w:val="00921015"/>
    <w:rsid w:val="009344F6"/>
    <w:rsid w:val="00943078"/>
    <w:rsid w:val="009C541A"/>
    <w:rsid w:val="00A056E9"/>
    <w:rsid w:val="00A578E2"/>
    <w:rsid w:val="00A76B68"/>
    <w:rsid w:val="00A91C37"/>
    <w:rsid w:val="00AC34B8"/>
    <w:rsid w:val="00AE6451"/>
    <w:rsid w:val="00B42D11"/>
    <w:rsid w:val="00C24831"/>
    <w:rsid w:val="00CD035B"/>
    <w:rsid w:val="00CE46C1"/>
    <w:rsid w:val="00D21EE5"/>
    <w:rsid w:val="00DB5E98"/>
    <w:rsid w:val="00DE217B"/>
    <w:rsid w:val="00E256FC"/>
    <w:rsid w:val="00EA0F1A"/>
    <w:rsid w:val="00EB5007"/>
    <w:rsid w:val="00F247CE"/>
    <w:rsid w:val="00F84120"/>
    <w:rsid w:val="00FD7998"/>
    <w:rsid w:val="00FE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54A314"/>
  <w15:docId w15:val="{49FFC2B7-F980-40C8-AEFD-F9E8D3D2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FE"/>
    <w:pPr>
      <w:spacing w:after="0" w:line="240" w:lineRule="auto"/>
    </w:pPr>
    <w:rPr>
      <w:rFonts w:ascii="Times New Roman" w:hAnsi="Times New Roman" w:cs="Times New Roman"/>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9BF"/>
    <w:pPr>
      <w:spacing w:after="0" w:line="240" w:lineRule="auto"/>
    </w:pPr>
  </w:style>
  <w:style w:type="paragraph" w:styleId="ListParagraph">
    <w:name w:val="List Paragraph"/>
    <w:basedOn w:val="Normal"/>
    <w:uiPriority w:val="34"/>
    <w:qFormat/>
    <w:rsid w:val="009046DE"/>
    <w:pPr>
      <w:spacing w:after="160" w:line="259"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3A7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BE0"/>
    <w:rPr>
      <w:rFonts w:ascii="Segoe UI" w:hAnsi="Segoe UI" w:cs="Segoe UI"/>
      <w:sz w:val="18"/>
      <w:szCs w:val="18"/>
      <w:lang w:eastAsia="ko-KR"/>
    </w:rPr>
  </w:style>
  <w:style w:type="character" w:styleId="Hyperlink">
    <w:name w:val="Hyperlink"/>
    <w:basedOn w:val="DefaultParagraphFont"/>
    <w:uiPriority w:val="99"/>
    <w:unhideWhenUsed/>
    <w:rsid w:val="00642114"/>
    <w:rPr>
      <w:color w:val="0563C1" w:themeColor="hyperlink"/>
      <w:u w:val="single"/>
    </w:rPr>
  </w:style>
  <w:style w:type="paragraph" w:styleId="PlainText">
    <w:name w:val="Plain Text"/>
    <w:basedOn w:val="Normal"/>
    <w:link w:val="PlainTextChar"/>
    <w:uiPriority w:val="99"/>
    <w:semiHidden/>
    <w:unhideWhenUsed/>
    <w:rsid w:val="005C2A2D"/>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5C2A2D"/>
    <w:rPr>
      <w:rFonts w:ascii="Calibri" w:hAnsi="Calibri"/>
      <w:szCs w:val="21"/>
    </w:rPr>
  </w:style>
  <w:style w:type="character" w:styleId="UnresolvedMention">
    <w:name w:val="Unresolved Mention"/>
    <w:basedOn w:val="DefaultParagraphFont"/>
    <w:uiPriority w:val="99"/>
    <w:semiHidden/>
    <w:unhideWhenUsed/>
    <w:rsid w:val="00921015"/>
    <w:rPr>
      <w:color w:val="605E5C"/>
      <w:shd w:val="clear" w:color="auto" w:fill="E1DFDD"/>
    </w:rPr>
  </w:style>
  <w:style w:type="paragraph" w:styleId="Header">
    <w:name w:val="header"/>
    <w:basedOn w:val="Normal"/>
    <w:link w:val="HeaderChar"/>
    <w:uiPriority w:val="99"/>
    <w:unhideWhenUsed/>
    <w:rsid w:val="00CD035B"/>
    <w:pPr>
      <w:tabs>
        <w:tab w:val="center" w:pos="4680"/>
        <w:tab w:val="right" w:pos="9360"/>
      </w:tabs>
    </w:pPr>
  </w:style>
  <w:style w:type="character" w:customStyle="1" w:styleId="HeaderChar">
    <w:name w:val="Header Char"/>
    <w:basedOn w:val="DefaultParagraphFont"/>
    <w:link w:val="Header"/>
    <w:uiPriority w:val="99"/>
    <w:rsid w:val="00CD035B"/>
    <w:rPr>
      <w:rFonts w:ascii="Times New Roman" w:hAnsi="Times New Roman" w:cs="Times New Roman"/>
      <w:sz w:val="24"/>
      <w:szCs w:val="24"/>
      <w:lang w:eastAsia="ko-KR"/>
    </w:rPr>
  </w:style>
  <w:style w:type="paragraph" w:styleId="Footer">
    <w:name w:val="footer"/>
    <w:basedOn w:val="Normal"/>
    <w:link w:val="FooterChar"/>
    <w:uiPriority w:val="99"/>
    <w:unhideWhenUsed/>
    <w:rsid w:val="00CD035B"/>
    <w:pPr>
      <w:tabs>
        <w:tab w:val="center" w:pos="4680"/>
        <w:tab w:val="right" w:pos="9360"/>
      </w:tabs>
    </w:pPr>
  </w:style>
  <w:style w:type="character" w:customStyle="1" w:styleId="FooterChar">
    <w:name w:val="Footer Char"/>
    <w:basedOn w:val="DefaultParagraphFont"/>
    <w:link w:val="Footer"/>
    <w:uiPriority w:val="99"/>
    <w:rsid w:val="00CD035B"/>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b.edu/faculty-affairs-develop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pers.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sb.edu/faculty-affairs-development/docs-forms/faculty-retirement-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csu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9D2ED561043865C74DDCEEEF73E" ma:contentTypeVersion="14" ma:contentTypeDescription="Create a new document." ma:contentTypeScope="" ma:versionID="d8d56cc5bd44d3917358b7fe45b99170">
  <xsd:schema xmlns:xsd="http://www.w3.org/2001/XMLSchema" xmlns:xs="http://www.w3.org/2001/XMLSchema" xmlns:p="http://schemas.microsoft.com/office/2006/metadata/properties" xmlns:ns1="http://schemas.microsoft.com/sharepoint/v3" xmlns:ns3="7615dcb7-5d6e-408f-ba51-1cf8282e71e5" xmlns:ns4="c11b828f-adab-4e66-a84e-84e9eef72801" targetNamespace="http://schemas.microsoft.com/office/2006/metadata/properties" ma:root="true" ma:fieldsID="4dd90f60053059a05cf3a4795cc44bd0" ns1:_="" ns3:_="" ns4:_="">
    <xsd:import namespace="http://schemas.microsoft.com/sharepoint/v3"/>
    <xsd:import namespace="7615dcb7-5d6e-408f-ba51-1cf8282e71e5"/>
    <xsd:import namespace="c11b828f-adab-4e66-a84e-84e9eef72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dcb7-5d6e-408f-ba51-1cf8282e71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b828f-adab-4e66-a84e-84e9eef728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C379-5433-411B-ADAD-7E4F93E8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dcb7-5d6e-408f-ba51-1cf8282e71e5"/>
    <ds:schemaRef ds:uri="c11b828f-adab-4e66-a84e-84e9eef72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FA4A3-F840-47FD-A011-E7C5447EF10C}">
  <ds:schemaRefs>
    <ds:schemaRef ds:uri="http://schemas.microsoft.com/sharepoint/v3/contenttype/forms"/>
  </ds:schemaRefs>
</ds:datastoreItem>
</file>

<file path=customXml/itemProps3.xml><?xml version="1.0" encoding="utf-8"?>
<ds:datastoreItem xmlns:ds="http://schemas.openxmlformats.org/officeDocument/2006/customXml" ds:itemID="{F1C0C9EC-C883-4A2A-A496-59F7F13E3AAB}">
  <ds:schemaRefs>
    <ds:schemaRef ds:uri="http://purl.org/dc/elements/1.1/"/>
    <ds:schemaRef ds:uri="http://purl.org/dc/dcmitype/"/>
    <ds:schemaRef ds:uri="http://schemas.microsoft.com/office/2006/documentManagement/types"/>
    <ds:schemaRef ds:uri="7615dcb7-5d6e-408f-ba51-1cf8282e71e5"/>
    <ds:schemaRef ds:uri="http://purl.org/dc/terms/"/>
    <ds:schemaRef ds:uri="c11b828f-adab-4e66-a84e-84e9eef72801"/>
    <ds:schemaRef ds:uri="http://schemas.microsoft.com/sharepoint/v3"/>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A8BDB8D-FC93-4A6B-9DEB-C11DD1C6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Winsome Laos</dc:creator>
  <cp:lastModifiedBy>Rosalinda Torres</cp:lastModifiedBy>
  <cp:revision>2</cp:revision>
  <cp:lastPrinted>2021-11-02T22:29:00Z</cp:lastPrinted>
  <dcterms:created xsi:type="dcterms:W3CDTF">2024-12-12T18:09:00Z</dcterms:created>
  <dcterms:modified xsi:type="dcterms:W3CDTF">2024-12-12T18:09:00Z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0x010100842F09D2ED561043865C74DDCEEEF73E</vt:lpwstr>
  </property>
</Properties>
</file>