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C010" w14:textId="677A76C2" w:rsidR="003F7278" w:rsidRPr="003F7278" w:rsidRDefault="003F7278" w:rsidP="003F7278">
      <w:pPr>
        <w:spacing w:before="200"/>
        <w:ind w:left="360" w:hanging="360"/>
        <w:rPr>
          <w:u w:val="single"/>
        </w:rPr>
      </w:pPr>
      <w:r w:rsidRPr="003F7278">
        <w:rPr>
          <w:u w:val="single"/>
        </w:rPr>
        <w:t>Peer Reviewed Articles</w:t>
      </w:r>
    </w:p>
    <w:p w14:paraId="600016F5" w14:textId="77777777" w:rsidR="003F7278" w:rsidRPr="00D461A1" w:rsidRDefault="003F7278" w:rsidP="003F7278">
      <w:pPr>
        <w:pStyle w:val="ListParagraph"/>
        <w:numPr>
          <w:ilvl w:val="0"/>
          <w:numId w:val="1"/>
        </w:numPr>
        <w:spacing w:before="200"/>
        <w:ind w:left="360"/>
        <w:contextualSpacing w:val="0"/>
        <w:rPr>
          <w:rFonts w:ascii="Roboto" w:hAnsi="Roboto" w:cs="Arial"/>
          <w:sz w:val="20"/>
          <w:szCs w:val="20"/>
        </w:rPr>
      </w:pPr>
      <w:r w:rsidRPr="00D461A1">
        <w:rPr>
          <w:rFonts w:ascii="Roboto" w:hAnsi="Roboto" w:cs="Arial"/>
          <w:b/>
          <w:bCs/>
          <w:sz w:val="20"/>
          <w:szCs w:val="20"/>
        </w:rPr>
        <w:t>Lim, C</w:t>
      </w:r>
      <w:r w:rsidRPr="00D461A1">
        <w:rPr>
          <w:rFonts w:ascii="Roboto" w:hAnsi="Roboto" w:cs="Arial"/>
          <w:sz w:val="20"/>
          <w:szCs w:val="20"/>
        </w:rPr>
        <w:t>., Um, M.Y., Schott, E.</w:t>
      </w:r>
      <w:r>
        <w:rPr>
          <w:rFonts w:ascii="Roboto" w:hAnsi="Roboto" w:cs="Arial"/>
          <w:sz w:val="20"/>
          <w:szCs w:val="20"/>
        </w:rPr>
        <w:t xml:space="preserve"> </w:t>
      </w:r>
      <w:proofErr w:type="spellStart"/>
      <w:r>
        <w:rPr>
          <w:rFonts w:ascii="Roboto" w:hAnsi="Roboto" w:cs="Arial"/>
          <w:sz w:val="20"/>
          <w:szCs w:val="20"/>
        </w:rPr>
        <w:t>Arkadie</w:t>
      </w:r>
      <w:proofErr w:type="spellEnd"/>
      <w:r>
        <w:rPr>
          <w:rFonts w:ascii="Roboto" w:hAnsi="Roboto" w:cs="Arial"/>
          <w:sz w:val="20"/>
          <w:szCs w:val="20"/>
        </w:rPr>
        <w:t xml:space="preserve">, N., </w:t>
      </w:r>
      <w:proofErr w:type="spellStart"/>
      <w:r>
        <w:rPr>
          <w:rFonts w:ascii="Roboto" w:hAnsi="Roboto" w:cs="Arial"/>
          <w:sz w:val="20"/>
          <w:szCs w:val="20"/>
        </w:rPr>
        <w:t>Hernndez</w:t>
      </w:r>
      <w:proofErr w:type="spellEnd"/>
      <w:r>
        <w:rPr>
          <w:rFonts w:ascii="Roboto" w:hAnsi="Roboto" w:cs="Arial"/>
          <w:sz w:val="20"/>
          <w:szCs w:val="20"/>
        </w:rPr>
        <w:t>, M., &amp; Barrio, C</w:t>
      </w:r>
      <w:r w:rsidRPr="00D461A1">
        <w:rPr>
          <w:rFonts w:ascii="Roboto" w:hAnsi="Roboto" w:cs="Arial"/>
          <w:i/>
          <w:iCs/>
          <w:sz w:val="20"/>
          <w:szCs w:val="20"/>
        </w:rPr>
        <w:t>.</w:t>
      </w:r>
      <w:r>
        <w:rPr>
          <w:rFonts w:ascii="Roboto" w:hAnsi="Roboto" w:cs="Arial"/>
          <w:i/>
          <w:iCs/>
          <w:sz w:val="20"/>
          <w:szCs w:val="20"/>
        </w:rPr>
        <w:t xml:space="preserve"> </w:t>
      </w:r>
      <w:r w:rsidRPr="00D461A1">
        <w:rPr>
          <w:rFonts w:ascii="Roboto" w:hAnsi="Roboto" w:cs="Arial"/>
          <w:sz w:val="20"/>
          <w:szCs w:val="20"/>
        </w:rPr>
        <w:t>(2024) Treatment Outcomes for Asian Americans Diagnosed with Schizophrenia Spectrum Disorder. </w:t>
      </w:r>
      <w:r w:rsidRPr="00D461A1">
        <w:rPr>
          <w:rFonts w:ascii="Roboto" w:hAnsi="Roboto" w:cs="Arial"/>
          <w:i/>
          <w:iCs/>
          <w:sz w:val="20"/>
          <w:szCs w:val="20"/>
        </w:rPr>
        <w:t>Community Ment</w:t>
      </w:r>
      <w:r>
        <w:rPr>
          <w:rFonts w:ascii="Roboto" w:hAnsi="Roboto" w:cs="Arial"/>
          <w:i/>
          <w:iCs/>
          <w:sz w:val="20"/>
          <w:szCs w:val="20"/>
        </w:rPr>
        <w:t>al</w:t>
      </w:r>
      <w:r w:rsidRPr="00D461A1">
        <w:rPr>
          <w:rFonts w:ascii="Roboto" w:hAnsi="Roboto" w:cs="Arial"/>
          <w:i/>
          <w:iCs/>
          <w:sz w:val="20"/>
          <w:szCs w:val="20"/>
        </w:rPr>
        <w:t xml:space="preserve"> Health J</w:t>
      </w:r>
      <w:r>
        <w:rPr>
          <w:rFonts w:ascii="Roboto" w:hAnsi="Roboto" w:cs="Arial"/>
          <w:i/>
          <w:iCs/>
          <w:sz w:val="20"/>
          <w:szCs w:val="20"/>
        </w:rPr>
        <w:t>ournal</w:t>
      </w:r>
      <w:r w:rsidRPr="00D461A1">
        <w:rPr>
          <w:rFonts w:ascii="Roboto" w:hAnsi="Roboto" w:cs="Arial"/>
          <w:sz w:val="20"/>
          <w:szCs w:val="20"/>
        </w:rPr>
        <w:t xml:space="preserve">. </w:t>
      </w:r>
      <w:hyperlink r:id="rId5" w:history="1">
        <w:r w:rsidRPr="007E4BF3">
          <w:rPr>
            <w:rStyle w:val="Hyperlink"/>
            <w:rFonts w:ascii="Roboto" w:hAnsi="Roboto" w:cs="Arial"/>
            <w:sz w:val="20"/>
            <w:szCs w:val="20"/>
          </w:rPr>
          <w:t>https://doi.org/10.1007/s10597-0</w:t>
        </w:r>
        <w:r w:rsidRPr="007E4BF3">
          <w:rPr>
            <w:rStyle w:val="Hyperlink"/>
            <w:rFonts w:ascii="Roboto" w:hAnsi="Roboto" w:cs="Arial"/>
            <w:sz w:val="20"/>
            <w:szCs w:val="20"/>
          </w:rPr>
          <w:t>2</w:t>
        </w:r>
        <w:r w:rsidRPr="007E4BF3">
          <w:rPr>
            <w:rStyle w:val="Hyperlink"/>
            <w:rFonts w:ascii="Roboto" w:hAnsi="Roboto" w:cs="Arial"/>
            <w:sz w:val="20"/>
            <w:szCs w:val="20"/>
          </w:rPr>
          <w:t>4-01340-0</w:t>
        </w:r>
      </w:hyperlink>
      <w:r>
        <w:rPr>
          <w:rFonts w:ascii="Roboto" w:hAnsi="Roboto" w:cs="Arial"/>
          <w:sz w:val="20"/>
          <w:szCs w:val="20"/>
        </w:rPr>
        <w:t xml:space="preserve"> </w:t>
      </w:r>
    </w:p>
    <w:p w14:paraId="7E7D9C7A" w14:textId="77777777" w:rsidR="003F7278" w:rsidRPr="007D3F19" w:rsidRDefault="003F7278" w:rsidP="003F7278">
      <w:pPr>
        <w:pStyle w:val="ListParagraph"/>
        <w:numPr>
          <w:ilvl w:val="0"/>
          <w:numId w:val="1"/>
        </w:numPr>
        <w:spacing w:before="200"/>
        <w:ind w:left="360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Hernandez</w:t>
      </w:r>
      <w:r w:rsidRPr="007D3F19">
        <w:rPr>
          <w:rFonts w:ascii="Roboto" w:hAnsi="Roboto" w:cs="Arial"/>
          <w:color w:val="201F1E"/>
          <w:sz w:val="20"/>
          <w:szCs w:val="20"/>
          <w:shd w:val="clear" w:color="auto" w:fill="FFFFFF"/>
        </w:rPr>
        <w:t xml:space="preserve">, M., Barrio, C., </w:t>
      </w:r>
      <w:proofErr w:type="spellStart"/>
      <w:r w:rsidRPr="007D3F19">
        <w:rPr>
          <w:rFonts w:ascii="Roboto" w:hAnsi="Roboto" w:cs="Arial"/>
          <w:color w:val="201F1E"/>
          <w:sz w:val="20"/>
          <w:szCs w:val="20"/>
          <w:shd w:val="clear" w:color="auto" w:fill="FFFFFF"/>
        </w:rPr>
        <w:t>Helu</w:t>
      </w:r>
      <w:proofErr w:type="spellEnd"/>
      <w:r w:rsidRPr="007D3F19">
        <w:rPr>
          <w:rFonts w:ascii="Roboto" w:hAnsi="Roboto" w:cs="Arial"/>
          <w:color w:val="201F1E"/>
          <w:sz w:val="20"/>
          <w:szCs w:val="20"/>
          <w:shd w:val="clear" w:color="auto" w:fill="FFFFFF"/>
        </w:rPr>
        <w:t xml:space="preserve">-Brown, P., </w:t>
      </w:r>
      <w:r w:rsidRPr="007D3F19">
        <w:rPr>
          <w:rFonts w:ascii="Roboto" w:hAnsi="Roboto" w:cs="Arial"/>
          <w:b/>
          <w:bCs/>
          <w:color w:val="201F1E"/>
          <w:sz w:val="20"/>
          <w:szCs w:val="20"/>
          <w:shd w:val="clear" w:color="auto" w:fill="FFFFFF"/>
        </w:rPr>
        <w:t>Lim, C.,</w:t>
      </w:r>
      <w:r w:rsidRPr="007D3F19">
        <w:rPr>
          <w:rFonts w:ascii="Roboto" w:hAnsi="Roboto" w:cs="Arial"/>
          <w:color w:val="201F1E"/>
          <w:sz w:val="20"/>
          <w:szCs w:val="20"/>
          <w:shd w:val="clear" w:color="auto" w:fill="FFFFFF"/>
        </w:rPr>
        <w:t xml:space="preserve"> &amp; </w:t>
      </w:r>
      <w:proofErr w:type="spellStart"/>
      <w:r w:rsidRPr="007D3F19">
        <w:rPr>
          <w:rFonts w:ascii="Roboto" w:hAnsi="Roboto" w:cs="Arial"/>
          <w:color w:val="201F1E"/>
          <w:sz w:val="20"/>
          <w:szCs w:val="20"/>
          <w:shd w:val="clear" w:color="auto" w:fill="FFFFFF"/>
        </w:rPr>
        <w:t>Gaona</w:t>
      </w:r>
      <w:proofErr w:type="spellEnd"/>
      <w:r w:rsidRPr="007D3F19">
        <w:rPr>
          <w:rFonts w:ascii="Roboto" w:hAnsi="Roboto" w:cs="Arial"/>
          <w:color w:val="201F1E"/>
          <w:sz w:val="20"/>
          <w:szCs w:val="20"/>
          <w:shd w:val="clear" w:color="auto" w:fill="FFFFFF"/>
        </w:rPr>
        <w:t>, L. (</w:t>
      </w:r>
      <w:r>
        <w:rPr>
          <w:rFonts w:ascii="Roboto" w:hAnsi="Roboto" w:cs="Arial"/>
          <w:color w:val="201F1E"/>
          <w:sz w:val="20"/>
          <w:szCs w:val="20"/>
          <w:shd w:val="clear" w:color="auto" w:fill="FFFFFF"/>
        </w:rPr>
        <w:t>2022</w:t>
      </w:r>
      <w:r w:rsidRPr="007D3F19">
        <w:rPr>
          <w:rFonts w:ascii="Roboto" w:hAnsi="Roboto" w:cs="Arial"/>
          <w:color w:val="201F1E"/>
          <w:sz w:val="20"/>
          <w:szCs w:val="20"/>
          <w:shd w:val="clear" w:color="auto" w:fill="FFFFFF"/>
        </w:rPr>
        <w:t xml:space="preserve">). Substance use in relation to mental illness: A study of Mexican-origin Latinos with schizophrenia and their family members. </w:t>
      </w:r>
      <w:r w:rsidRPr="007D3F19">
        <w:rPr>
          <w:rFonts w:ascii="Roboto" w:hAnsi="Roboto" w:cs="Arial"/>
          <w:i/>
          <w:iCs/>
          <w:color w:val="201F1E"/>
          <w:sz w:val="20"/>
          <w:szCs w:val="20"/>
          <w:shd w:val="clear" w:color="auto" w:fill="FFFFFF"/>
        </w:rPr>
        <w:t>Health &amp; Social Work</w:t>
      </w:r>
      <w:r w:rsidRPr="007D3F19">
        <w:rPr>
          <w:rFonts w:ascii="Roboto" w:hAnsi="Roboto" w:cs="Arial"/>
          <w:color w:val="201F1E"/>
          <w:sz w:val="20"/>
          <w:szCs w:val="20"/>
          <w:shd w:val="clear" w:color="auto" w:fill="FFFFFF"/>
        </w:rPr>
        <w:t xml:space="preserve">, </w:t>
      </w:r>
      <w:r w:rsidRPr="007D3F19">
        <w:rPr>
          <w:rFonts w:ascii="Roboto" w:hAnsi="Roboto" w:cs="Arial"/>
          <w:i/>
          <w:iCs/>
          <w:sz w:val="20"/>
          <w:szCs w:val="20"/>
        </w:rPr>
        <w:t>47</w:t>
      </w:r>
      <w:r w:rsidRPr="007D3F19">
        <w:rPr>
          <w:rFonts w:ascii="Roboto" w:hAnsi="Roboto" w:cs="Arial"/>
          <w:sz w:val="20"/>
          <w:szCs w:val="20"/>
        </w:rPr>
        <w:t xml:space="preserve">(3), 175–183. </w:t>
      </w:r>
      <w:hyperlink r:id="rId6" w:history="1">
        <w:r w:rsidRPr="007D3F19">
          <w:rPr>
            <w:rStyle w:val="Hyperlink"/>
            <w:rFonts w:ascii="Roboto" w:hAnsi="Roboto" w:cs="Arial"/>
            <w:sz w:val="20"/>
            <w:szCs w:val="20"/>
          </w:rPr>
          <w:t>https://doi.org/10.1093/hsw/hlac014</w:t>
        </w:r>
      </w:hyperlink>
      <w:r w:rsidRPr="007D3F19">
        <w:rPr>
          <w:rFonts w:ascii="Roboto" w:hAnsi="Roboto"/>
        </w:rPr>
        <w:t xml:space="preserve"> </w:t>
      </w:r>
    </w:p>
    <w:p w14:paraId="33E8EE9B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46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b/>
          <w:bCs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 xml:space="preserve">, Hernandez, M., </w:t>
      </w:r>
      <w:proofErr w:type="spellStart"/>
      <w:r w:rsidRPr="007D3F19">
        <w:rPr>
          <w:rFonts w:ascii="Roboto" w:hAnsi="Roboto" w:cs="Arial"/>
          <w:sz w:val="20"/>
          <w:szCs w:val="20"/>
        </w:rPr>
        <w:t>Goana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, L., &amp; Barrio, C. (2020). Recruitment of Asian Americans with schizophrenia spectrum disorder for research participation: barriers, strategies, and outcomes. </w:t>
      </w:r>
      <w:r w:rsidRPr="007D3F19">
        <w:rPr>
          <w:rFonts w:ascii="Roboto" w:hAnsi="Roboto" w:cs="Arial"/>
          <w:i/>
          <w:iCs/>
          <w:sz w:val="20"/>
          <w:szCs w:val="20"/>
        </w:rPr>
        <w:t>Community Mental Health Journal</w:t>
      </w:r>
      <w:r w:rsidRPr="007D3F19">
        <w:rPr>
          <w:rFonts w:ascii="Roboto" w:hAnsi="Roboto" w:cs="Arial"/>
          <w:sz w:val="20"/>
          <w:szCs w:val="20"/>
        </w:rPr>
        <w:t>,</w:t>
      </w:r>
      <w:r w:rsidRPr="007D3F19">
        <w:rPr>
          <w:rFonts w:ascii="Roboto" w:hAnsi="Roboto" w:cs="Arial"/>
          <w:i/>
          <w:iCs/>
          <w:sz w:val="20"/>
          <w:szCs w:val="20"/>
        </w:rPr>
        <w:t xml:space="preserve"> </w:t>
      </w:r>
      <w:r w:rsidRPr="007D3F19">
        <w:rPr>
          <w:rFonts w:ascii="Roboto" w:hAnsi="Roboto" w:cs="Arial"/>
          <w:i/>
          <w:sz w:val="20"/>
          <w:szCs w:val="20"/>
        </w:rPr>
        <w:t>57</w:t>
      </w:r>
      <w:r w:rsidRPr="007D3F19">
        <w:rPr>
          <w:rFonts w:ascii="Roboto" w:hAnsi="Roboto" w:cs="Arial"/>
          <w:iCs/>
          <w:sz w:val="20"/>
          <w:szCs w:val="20"/>
        </w:rPr>
        <w:t>(3)</w:t>
      </w:r>
      <w:r w:rsidRPr="007D3F19">
        <w:rPr>
          <w:rFonts w:ascii="Roboto" w:hAnsi="Roboto" w:cs="Arial"/>
          <w:sz w:val="20"/>
          <w:szCs w:val="20"/>
        </w:rPr>
        <w:t>, 490</w:t>
      </w:r>
      <w:r w:rsidRPr="007D3F19">
        <w:rPr>
          <w:rFonts w:ascii="Roboto" w:hAnsi="Roboto" w:cs="Arial"/>
          <w:bCs/>
          <w:iCs/>
          <w:sz w:val="20"/>
          <w:szCs w:val="20"/>
        </w:rPr>
        <w:t>–501</w:t>
      </w:r>
      <w:r w:rsidRPr="007D3F19">
        <w:rPr>
          <w:rFonts w:ascii="Roboto" w:hAnsi="Roboto" w:cs="Arial"/>
          <w:sz w:val="20"/>
          <w:szCs w:val="20"/>
        </w:rPr>
        <w:t xml:space="preserve">. </w:t>
      </w:r>
      <w:hyperlink r:id="rId7" w:history="1">
        <w:r w:rsidRPr="007D3F19">
          <w:rPr>
            <w:rStyle w:val="Hyperlink"/>
            <w:rFonts w:ascii="Roboto" w:hAnsi="Roboto" w:cs="Arial"/>
            <w:sz w:val="20"/>
            <w:szCs w:val="20"/>
          </w:rPr>
          <w:t>https://doi:10.1007/s10597-020-00670-z</w:t>
        </w:r>
      </w:hyperlink>
    </w:p>
    <w:p w14:paraId="0A167492" w14:textId="4CCE441F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52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sz w:val="20"/>
          <w:szCs w:val="20"/>
        </w:rPr>
        <w:t xml:space="preserve">Yamada, A.-M., </w:t>
      </w:r>
      <w:proofErr w:type="spellStart"/>
      <w:r w:rsidRPr="007D3F19">
        <w:rPr>
          <w:rFonts w:ascii="Roboto" w:hAnsi="Roboto" w:cs="Arial"/>
          <w:sz w:val="20"/>
          <w:szCs w:val="20"/>
        </w:rPr>
        <w:t>Lukoff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, D., </w:t>
      </w:r>
      <w:r w:rsidRPr="007D3F19">
        <w:rPr>
          <w:rFonts w:ascii="Roboto" w:hAnsi="Roboto" w:cs="Arial"/>
          <w:b/>
          <w:sz w:val="20"/>
          <w:szCs w:val="20"/>
        </w:rPr>
        <w:t xml:space="preserve">Lim, C., </w:t>
      </w:r>
      <w:r w:rsidRPr="007D3F19">
        <w:rPr>
          <w:rFonts w:ascii="Roboto" w:hAnsi="Roboto" w:cs="Arial"/>
          <w:sz w:val="20"/>
          <w:szCs w:val="20"/>
        </w:rPr>
        <w:t xml:space="preserve">Mancuso, L. </w:t>
      </w:r>
      <w:r w:rsidRPr="007D3F19">
        <w:rPr>
          <w:rFonts w:ascii="Roboto" w:hAnsi="Roboto" w:cs="Arial"/>
          <w:spacing w:val="-3"/>
          <w:sz w:val="20"/>
          <w:szCs w:val="20"/>
        </w:rPr>
        <w:t xml:space="preserve">L. </w:t>
      </w:r>
      <w:r w:rsidRPr="007D3F19">
        <w:rPr>
          <w:rFonts w:ascii="Roboto" w:hAnsi="Roboto" w:cs="Arial"/>
          <w:sz w:val="20"/>
          <w:szCs w:val="20"/>
        </w:rPr>
        <w:t>(2020). Integrating spirituality and mental health: Perspective of adults receiving public mental health services in</w:t>
      </w:r>
      <w:r w:rsidRPr="007D3F19">
        <w:rPr>
          <w:rFonts w:ascii="Roboto" w:hAnsi="Roboto" w:cs="Arial"/>
          <w:spacing w:val="-16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 xml:space="preserve">California. </w:t>
      </w:r>
      <w:r w:rsidRPr="007D3F19">
        <w:rPr>
          <w:rFonts w:ascii="Roboto" w:hAnsi="Roboto" w:cs="Arial"/>
          <w:i/>
          <w:sz w:val="20"/>
          <w:szCs w:val="20"/>
        </w:rPr>
        <w:t>Psychology of Religion and</w:t>
      </w:r>
      <w:r w:rsidRPr="007D3F19">
        <w:rPr>
          <w:rFonts w:ascii="Roboto" w:hAnsi="Roboto" w:cs="Arial"/>
          <w:i/>
          <w:spacing w:val="-1"/>
          <w:sz w:val="20"/>
          <w:szCs w:val="20"/>
        </w:rPr>
        <w:t xml:space="preserve"> </w:t>
      </w:r>
      <w:r w:rsidRPr="007D3F19">
        <w:rPr>
          <w:rFonts w:ascii="Roboto" w:hAnsi="Roboto" w:cs="Arial"/>
          <w:i/>
          <w:sz w:val="20"/>
          <w:szCs w:val="20"/>
        </w:rPr>
        <w:t>Spirituality</w:t>
      </w:r>
      <w:r w:rsidRPr="007D3F19">
        <w:rPr>
          <w:rFonts w:ascii="Roboto" w:hAnsi="Roboto" w:cs="Arial"/>
          <w:iCs/>
          <w:sz w:val="20"/>
          <w:szCs w:val="20"/>
        </w:rPr>
        <w:t>,</w:t>
      </w:r>
      <w:r w:rsidRPr="007D3F19">
        <w:rPr>
          <w:rFonts w:ascii="Roboto" w:hAnsi="Roboto" w:cs="Arial"/>
          <w:i/>
          <w:sz w:val="20"/>
          <w:szCs w:val="20"/>
        </w:rPr>
        <w:t xml:space="preserve"> 12</w:t>
      </w:r>
      <w:r w:rsidRPr="007D3F19">
        <w:rPr>
          <w:rFonts w:ascii="Roboto" w:hAnsi="Roboto" w:cs="Arial"/>
          <w:iCs/>
          <w:sz w:val="20"/>
          <w:szCs w:val="20"/>
        </w:rPr>
        <w:t>(3)</w:t>
      </w:r>
      <w:r w:rsidRPr="007D3F19">
        <w:rPr>
          <w:rFonts w:ascii="Roboto" w:hAnsi="Roboto" w:cs="Arial"/>
          <w:sz w:val="20"/>
          <w:szCs w:val="20"/>
        </w:rPr>
        <w:t>, 276</w:t>
      </w:r>
      <w:r w:rsidRPr="007D3F19">
        <w:rPr>
          <w:rFonts w:ascii="Roboto" w:hAnsi="Roboto" w:cs="Arial"/>
          <w:bCs/>
          <w:iCs/>
          <w:sz w:val="20"/>
          <w:szCs w:val="20"/>
        </w:rPr>
        <w:t xml:space="preserve">–287. </w:t>
      </w:r>
      <w:hyperlink r:id="rId8" w:history="1">
        <w:r w:rsidR="00FB361E" w:rsidRPr="007E4BF3">
          <w:rPr>
            <w:rStyle w:val="Hyperlink"/>
            <w:rFonts w:ascii="Roboto" w:hAnsi="Roboto" w:cs="Arial"/>
            <w:sz w:val="20"/>
            <w:szCs w:val="20"/>
          </w:rPr>
          <w:t>https://doi:10.1037/rel0000260</w:t>
        </w:r>
      </w:hyperlink>
      <w:r w:rsidR="00FB361E">
        <w:rPr>
          <w:rFonts w:ascii="Roboto" w:hAnsi="Roboto" w:cs="Arial"/>
          <w:sz w:val="20"/>
          <w:szCs w:val="20"/>
        </w:rPr>
        <w:t xml:space="preserve"> </w:t>
      </w:r>
    </w:p>
    <w:p w14:paraId="1A82CABA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52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 xml:space="preserve">, Hernandez, M., </w:t>
      </w:r>
      <w:proofErr w:type="spellStart"/>
      <w:r w:rsidRPr="007D3F19">
        <w:rPr>
          <w:rFonts w:ascii="Roboto" w:hAnsi="Roboto" w:cs="Arial"/>
          <w:sz w:val="20"/>
          <w:szCs w:val="20"/>
        </w:rPr>
        <w:t>Goana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, L., </w:t>
      </w:r>
      <w:proofErr w:type="spellStart"/>
      <w:r w:rsidRPr="007D3F19">
        <w:rPr>
          <w:rFonts w:ascii="Roboto" w:hAnsi="Roboto" w:cs="Arial"/>
          <w:sz w:val="20"/>
          <w:szCs w:val="20"/>
        </w:rPr>
        <w:t>Helu</w:t>
      </w:r>
      <w:proofErr w:type="spellEnd"/>
      <w:r w:rsidRPr="007D3F19">
        <w:rPr>
          <w:rFonts w:ascii="Roboto" w:hAnsi="Roboto" w:cs="Arial"/>
          <w:sz w:val="20"/>
          <w:szCs w:val="20"/>
        </w:rPr>
        <w:t>-Brown, P., &amp; Barrio, C. (2019). A sociodemographic profile of Asian Americans served in community mental health</w:t>
      </w:r>
      <w:r w:rsidRPr="007D3F19">
        <w:rPr>
          <w:rFonts w:ascii="Roboto" w:hAnsi="Roboto" w:cs="Arial"/>
          <w:spacing w:val="-17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 xml:space="preserve">agencies for a diagnosis of schizophrenia. </w:t>
      </w:r>
      <w:r w:rsidRPr="007D3F19">
        <w:rPr>
          <w:rFonts w:ascii="Roboto" w:hAnsi="Roboto" w:cs="Arial"/>
          <w:i/>
          <w:sz w:val="20"/>
          <w:szCs w:val="20"/>
        </w:rPr>
        <w:t>Administration and Policy in Mental Health and Mental Health Services</w:t>
      </w:r>
      <w:r w:rsidRPr="007D3F19">
        <w:rPr>
          <w:rFonts w:ascii="Roboto" w:hAnsi="Roboto" w:cs="Arial"/>
          <w:i/>
          <w:spacing w:val="-1"/>
          <w:sz w:val="20"/>
          <w:szCs w:val="20"/>
        </w:rPr>
        <w:t xml:space="preserve"> </w:t>
      </w:r>
      <w:r w:rsidRPr="007D3F19">
        <w:rPr>
          <w:rFonts w:ascii="Roboto" w:hAnsi="Roboto" w:cs="Arial"/>
          <w:i/>
          <w:sz w:val="20"/>
          <w:szCs w:val="20"/>
        </w:rPr>
        <w:t>Research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iCs/>
          <w:sz w:val="20"/>
          <w:szCs w:val="20"/>
        </w:rPr>
        <w:t>46</w:t>
      </w:r>
      <w:r w:rsidRPr="007D3F19">
        <w:rPr>
          <w:rFonts w:ascii="Roboto" w:hAnsi="Roboto" w:cs="Arial"/>
          <w:sz w:val="20"/>
          <w:szCs w:val="20"/>
        </w:rPr>
        <w:t>(4), 555</w:t>
      </w:r>
      <w:r w:rsidRPr="007D3F19">
        <w:rPr>
          <w:rFonts w:ascii="Roboto" w:hAnsi="Roboto" w:cs="Arial"/>
          <w:bCs/>
          <w:iCs/>
          <w:sz w:val="20"/>
          <w:szCs w:val="20"/>
        </w:rPr>
        <w:t>–</w:t>
      </w:r>
      <w:r w:rsidRPr="007D3F19">
        <w:rPr>
          <w:rFonts w:ascii="Roboto" w:hAnsi="Roboto" w:cs="Arial"/>
          <w:sz w:val="20"/>
          <w:szCs w:val="20"/>
        </w:rPr>
        <w:t xml:space="preserve">567. </w:t>
      </w:r>
      <w:hyperlink r:id="rId9" w:history="1">
        <w:r w:rsidRPr="007D3F19">
          <w:rPr>
            <w:rStyle w:val="Hyperlink"/>
            <w:rFonts w:ascii="Roboto" w:hAnsi="Roboto" w:cs="Arial"/>
            <w:sz w:val="20"/>
            <w:szCs w:val="20"/>
          </w:rPr>
          <w:t>https://doi:10.1007/s10488-019-00935-0</w:t>
        </w:r>
      </w:hyperlink>
    </w:p>
    <w:p w14:paraId="26A7F233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295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sz w:val="20"/>
          <w:szCs w:val="20"/>
        </w:rPr>
        <w:t xml:space="preserve">Hernandez, M., Barrio, C., </w:t>
      </w:r>
      <w:proofErr w:type="spellStart"/>
      <w:r w:rsidRPr="007D3F19">
        <w:rPr>
          <w:rFonts w:ascii="Roboto" w:hAnsi="Roboto" w:cs="Arial"/>
          <w:sz w:val="20"/>
          <w:szCs w:val="20"/>
        </w:rPr>
        <w:t>Goana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, L., </w:t>
      </w:r>
      <w:proofErr w:type="spellStart"/>
      <w:r w:rsidRPr="007D3F19">
        <w:rPr>
          <w:rFonts w:ascii="Roboto" w:hAnsi="Roboto" w:cs="Arial"/>
          <w:sz w:val="20"/>
          <w:szCs w:val="20"/>
        </w:rPr>
        <w:t>Helu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-Brown, P., Hai, A., &amp; </w:t>
      </w:r>
      <w:r w:rsidRPr="007D3F19">
        <w:rPr>
          <w:rFonts w:ascii="Roboto" w:hAnsi="Roboto" w:cs="Arial"/>
          <w:b/>
          <w:sz w:val="20"/>
          <w:szCs w:val="20"/>
        </w:rPr>
        <w:t xml:space="preserve">Lim, C. </w:t>
      </w:r>
      <w:r w:rsidRPr="007D3F19">
        <w:rPr>
          <w:rFonts w:ascii="Roboto" w:hAnsi="Roboto" w:cs="Arial"/>
          <w:sz w:val="20"/>
          <w:szCs w:val="20"/>
        </w:rPr>
        <w:t>(2019). Hope</w:t>
      </w:r>
      <w:r w:rsidRPr="007D3F19">
        <w:rPr>
          <w:rFonts w:ascii="Roboto" w:hAnsi="Roboto" w:cs="Arial"/>
          <w:spacing w:val="-15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 xml:space="preserve">and schizophrenia in the Latino family context. </w:t>
      </w:r>
      <w:r w:rsidRPr="007D3F19">
        <w:rPr>
          <w:rFonts w:ascii="Roboto" w:hAnsi="Roboto" w:cs="Arial"/>
          <w:i/>
          <w:sz w:val="20"/>
          <w:szCs w:val="20"/>
        </w:rPr>
        <w:t>Community Mental Health Journal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55</w:t>
      </w:r>
      <w:r w:rsidRPr="007D3F19">
        <w:rPr>
          <w:rFonts w:ascii="Roboto" w:hAnsi="Roboto" w:cs="Arial"/>
          <w:iCs/>
          <w:sz w:val="20"/>
          <w:szCs w:val="20"/>
        </w:rPr>
        <w:t>(1)</w:t>
      </w:r>
      <w:r w:rsidRPr="007D3F19">
        <w:rPr>
          <w:rFonts w:ascii="Roboto" w:hAnsi="Roboto" w:cs="Arial"/>
          <w:sz w:val="20"/>
          <w:szCs w:val="20"/>
        </w:rPr>
        <w:t>,</w:t>
      </w:r>
      <w:r w:rsidRPr="007D3F19">
        <w:rPr>
          <w:rFonts w:ascii="Roboto" w:hAnsi="Roboto" w:cs="Arial"/>
          <w:spacing w:val="-7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 xml:space="preserve">42–50. </w:t>
      </w:r>
      <w:hyperlink r:id="rId10" w:history="1">
        <w:r w:rsidRPr="007D3F19">
          <w:rPr>
            <w:rStyle w:val="Hyperlink"/>
            <w:rFonts w:ascii="Roboto" w:hAnsi="Roboto" w:cs="Arial"/>
            <w:sz w:val="20"/>
            <w:szCs w:val="20"/>
          </w:rPr>
          <w:t>https://</w:t>
        </w:r>
        <w:r w:rsidRPr="007D3F19">
          <w:rPr>
            <w:rStyle w:val="Hyperlink"/>
            <w:rFonts w:ascii="Roboto" w:hAnsi="Roboto" w:cs="Arial"/>
            <w:bCs/>
            <w:iCs/>
            <w:sz w:val="20"/>
            <w:szCs w:val="20"/>
          </w:rPr>
          <w:t>doi:10.1007/s10597-018-0354-5</w:t>
        </w:r>
      </w:hyperlink>
      <w:r w:rsidRPr="007D3F19">
        <w:rPr>
          <w:rFonts w:ascii="Roboto" w:hAnsi="Roboto" w:cs="Arial"/>
          <w:bCs/>
          <w:iCs/>
          <w:sz w:val="20"/>
          <w:szCs w:val="20"/>
        </w:rPr>
        <w:t xml:space="preserve"> </w:t>
      </w:r>
    </w:p>
    <w:p w14:paraId="140363F3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363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sz w:val="20"/>
          <w:szCs w:val="20"/>
        </w:rPr>
        <w:t xml:space="preserve">Hernandez, M., Barrio, C., </w:t>
      </w: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>, &amp; Brekke, J. S. (2017). The relationship between</w:t>
      </w:r>
      <w:r w:rsidRPr="007D3F19">
        <w:rPr>
          <w:rFonts w:ascii="Roboto" w:hAnsi="Roboto" w:cs="Arial"/>
          <w:spacing w:val="-15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 xml:space="preserve">social competence, symptom severity, and employment in schizophrenia. </w:t>
      </w:r>
      <w:r w:rsidRPr="007D3F19">
        <w:rPr>
          <w:rFonts w:ascii="Roboto" w:hAnsi="Roboto" w:cs="Arial"/>
          <w:i/>
          <w:sz w:val="20"/>
          <w:szCs w:val="20"/>
        </w:rPr>
        <w:t>Journal of Psychosocial Rehabilitation and Mental Health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52</w:t>
      </w:r>
      <w:r w:rsidRPr="007D3F19">
        <w:rPr>
          <w:rFonts w:ascii="Roboto" w:hAnsi="Roboto" w:cs="Arial"/>
          <w:iCs/>
          <w:sz w:val="20"/>
          <w:szCs w:val="20"/>
        </w:rPr>
        <w:t>(6)</w:t>
      </w:r>
      <w:r w:rsidRPr="007D3F19">
        <w:rPr>
          <w:rFonts w:ascii="Roboto" w:hAnsi="Roboto" w:cs="Arial"/>
          <w:sz w:val="20"/>
          <w:szCs w:val="20"/>
        </w:rPr>
        <w:t>, 231–235.</w:t>
      </w:r>
      <w:r w:rsidRPr="007D3F19">
        <w:rPr>
          <w:rFonts w:ascii="Roboto" w:hAnsi="Roboto" w:cs="Arial"/>
          <w:spacing w:val="-2"/>
          <w:sz w:val="20"/>
          <w:szCs w:val="20"/>
        </w:rPr>
        <w:t xml:space="preserve"> </w:t>
      </w:r>
      <w:hyperlink r:id="rId11" w:history="1">
        <w:r w:rsidRPr="007D3F19">
          <w:rPr>
            <w:rStyle w:val="Hyperlink"/>
            <w:rFonts w:ascii="Roboto" w:hAnsi="Roboto" w:cs="Arial"/>
            <w:spacing w:val="-2"/>
            <w:sz w:val="20"/>
            <w:szCs w:val="20"/>
          </w:rPr>
          <w:t>https://</w:t>
        </w:r>
        <w:r w:rsidRPr="007D3F19">
          <w:rPr>
            <w:rStyle w:val="Hyperlink"/>
            <w:rFonts w:ascii="Roboto" w:hAnsi="Roboto" w:cs="Arial"/>
            <w:sz w:val="20"/>
            <w:szCs w:val="20"/>
          </w:rPr>
          <w:t>doi:10.1007/s40737-017-0088-7</w:t>
        </w:r>
      </w:hyperlink>
      <w:r w:rsidRPr="007D3F19">
        <w:rPr>
          <w:rFonts w:ascii="Roboto" w:hAnsi="Roboto" w:cs="Arial"/>
          <w:sz w:val="20"/>
          <w:szCs w:val="20"/>
        </w:rPr>
        <w:t xml:space="preserve"> </w:t>
      </w:r>
    </w:p>
    <w:p w14:paraId="611E1773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381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sz w:val="20"/>
          <w:szCs w:val="20"/>
        </w:rPr>
        <w:t xml:space="preserve">He, A.S., </w:t>
      </w:r>
      <w:proofErr w:type="spellStart"/>
      <w:r w:rsidRPr="007D3F19">
        <w:rPr>
          <w:rFonts w:ascii="Roboto" w:hAnsi="Roboto" w:cs="Arial"/>
          <w:sz w:val="20"/>
          <w:szCs w:val="20"/>
        </w:rPr>
        <w:t>Traube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, D. E., Brimhall, K. C., </w:t>
      </w: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7D3F19">
        <w:rPr>
          <w:rFonts w:ascii="Roboto" w:hAnsi="Roboto" w:cs="Arial"/>
          <w:sz w:val="20"/>
          <w:szCs w:val="20"/>
        </w:rPr>
        <w:t>Lecklitner</w:t>
      </w:r>
      <w:proofErr w:type="spellEnd"/>
      <w:r w:rsidRPr="007D3F19">
        <w:rPr>
          <w:rFonts w:ascii="Roboto" w:hAnsi="Roboto" w:cs="Arial"/>
          <w:sz w:val="20"/>
          <w:szCs w:val="20"/>
        </w:rPr>
        <w:t>, G., &amp; Olson, A. (2017). Service receipt and mental health disorders in child welfare and mental health systems in</w:t>
      </w:r>
      <w:r w:rsidRPr="007D3F19">
        <w:rPr>
          <w:rFonts w:ascii="Roboto" w:hAnsi="Roboto" w:cs="Arial"/>
          <w:spacing w:val="-14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 xml:space="preserve">Los Angeles County. </w:t>
      </w:r>
      <w:r w:rsidRPr="007D3F19">
        <w:rPr>
          <w:rFonts w:ascii="Roboto" w:hAnsi="Roboto" w:cs="Arial"/>
          <w:i/>
          <w:sz w:val="20"/>
          <w:szCs w:val="20"/>
        </w:rPr>
        <w:t>Psychiatric Services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68</w:t>
      </w:r>
      <w:r w:rsidRPr="007D3F19">
        <w:rPr>
          <w:rFonts w:ascii="Roboto" w:hAnsi="Roboto" w:cs="Arial"/>
          <w:iCs/>
          <w:sz w:val="20"/>
          <w:szCs w:val="20"/>
        </w:rPr>
        <w:t>(8)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776</w:t>
      </w:r>
      <w:r w:rsidRPr="007D3F19">
        <w:rPr>
          <w:rFonts w:ascii="Roboto" w:hAnsi="Roboto" w:cs="Arial"/>
          <w:sz w:val="20"/>
          <w:szCs w:val="20"/>
        </w:rPr>
        <w:t>–782.</w:t>
      </w:r>
      <w:r w:rsidRPr="007D3F19">
        <w:rPr>
          <w:rFonts w:ascii="Roboto" w:hAnsi="Roboto" w:cs="Arial"/>
          <w:spacing w:val="-3"/>
          <w:sz w:val="20"/>
          <w:szCs w:val="20"/>
        </w:rPr>
        <w:t xml:space="preserve"> </w:t>
      </w:r>
      <w:hyperlink r:id="rId12" w:history="1">
        <w:r w:rsidRPr="007D3F19">
          <w:rPr>
            <w:rStyle w:val="Hyperlink"/>
            <w:rFonts w:ascii="Roboto" w:hAnsi="Roboto" w:cs="Arial"/>
            <w:spacing w:val="-3"/>
            <w:sz w:val="20"/>
            <w:szCs w:val="20"/>
          </w:rPr>
          <w:t>https://</w:t>
        </w:r>
        <w:r w:rsidRPr="007D3F19">
          <w:rPr>
            <w:rStyle w:val="Hyperlink"/>
            <w:rFonts w:ascii="Roboto" w:hAnsi="Roboto" w:cs="Arial"/>
            <w:sz w:val="20"/>
            <w:szCs w:val="20"/>
          </w:rPr>
          <w:t>doi:10.1176/appi.ps.201600266</w:t>
        </w:r>
      </w:hyperlink>
      <w:r w:rsidRPr="007D3F19">
        <w:rPr>
          <w:rFonts w:ascii="Roboto" w:hAnsi="Roboto" w:cs="Arial"/>
          <w:sz w:val="20"/>
          <w:szCs w:val="20"/>
        </w:rPr>
        <w:t xml:space="preserve"> </w:t>
      </w:r>
    </w:p>
    <w:p w14:paraId="5A767D21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18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 xml:space="preserve">, Barrio, C., Hernandez, M., Barragán, A., &amp; Brekke, J.S. (2017). Recovery from schizophrenia in community-based psychosocial rehabilitation settings: Rates and predictors. </w:t>
      </w:r>
      <w:r w:rsidRPr="007D3F19">
        <w:rPr>
          <w:rFonts w:ascii="Roboto" w:hAnsi="Roboto" w:cs="Arial"/>
          <w:i/>
          <w:sz w:val="20"/>
          <w:szCs w:val="20"/>
        </w:rPr>
        <w:t>Research on Social Work Practice</w:t>
      </w:r>
      <w:r w:rsidRPr="007D3F19">
        <w:rPr>
          <w:rFonts w:ascii="Roboto" w:hAnsi="Roboto" w:cs="Arial"/>
          <w:iCs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27</w:t>
      </w:r>
      <w:r w:rsidRPr="007D3F19">
        <w:rPr>
          <w:rFonts w:ascii="Roboto" w:hAnsi="Roboto" w:cs="Arial"/>
          <w:iCs/>
          <w:sz w:val="20"/>
          <w:szCs w:val="20"/>
        </w:rPr>
        <w:t>(5). 538</w:t>
      </w:r>
      <w:r w:rsidRPr="007D3F19">
        <w:rPr>
          <w:rFonts w:ascii="Roboto" w:hAnsi="Roboto" w:cs="Arial"/>
          <w:sz w:val="20"/>
          <w:szCs w:val="20"/>
        </w:rPr>
        <w:t xml:space="preserve">–551. </w:t>
      </w:r>
      <w:hyperlink r:id="rId13" w:history="1">
        <w:r w:rsidRPr="007D3F19">
          <w:rPr>
            <w:rStyle w:val="Hyperlink"/>
            <w:rFonts w:ascii="Roboto" w:hAnsi="Roboto" w:cs="Arial"/>
            <w:sz w:val="20"/>
            <w:szCs w:val="20"/>
          </w:rPr>
          <w:t>https://doi:10.1177/104973151558</w:t>
        </w:r>
      </w:hyperlink>
      <w:r w:rsidRPr="007D3F19">
        <w:rPr>
          <w:rFonts w:ascii="Roboto" w:hAnsi="Roboto" w:cs="Arial"/>
          <w:sz w:val="20"/>
          <w:szCs w:val="20"/>
        </w:rPr>
        <w:t xml:space="preserve"> </w:t>
      </w:r>
    </w:p>
    <w:p w14:paraId="0EAB397A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18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>, Barrio, C., Hernandez, M., Barragán, A., Yamada, A-.M., &amp; Brekke, J.S. (2016). Remission of symptoms in community psychosocial rehabilitation services for individuals with schizophrenia</w:t>
      </w:r>
      <w:r w:rsidRPr="007D3F19">
        <w:rPr>
          <w:rFonts w:ascii="Roboto" w:hAnsi="Roboto" w:cs="Arial"/>
          <w:i/>
          <w:sz w:val="20"/>
          <w:szCs w:val="20"/>
        </w:rPr>
        <w:t>. Psychiatric Rehabilitation Journal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39</w:t>
      </w:r>
      <w:r w:rsidRPr="007D3F19">
        <w:rPr>
          <w:rFonts w:ascii="Roboto" w:hAnsi="Roboto" w:cs="Arial"/>
          <w:iCs/>
          <w:sz w:val="20"/>
          <w:szCs w:val="20"/>
        </w:rPr>
        <w:t>(1)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42</w:t>
      </w:r>
      <w:r w:rsidRPr="007D3F19">
        <w:rPr>
          <w:rFonts w:ascii="Roboto" w:hAnsi="Roboto" w:cs="Arial"/>
          <w:sz w:val="20"/>
          <w:szCs w:val="20"/>
        </w:rPr>
        <w:t>–</w:t>
      </w:r>
      <w:r w:rsidRPr="007D3F19">
        <w:rPr>
          <w:rFonts w:ascii="Roboto" w:hAnsi="Roboto" w:cs="Arial"/>
          <w:i/>
          <w:sz w:val="20"/>
          <w:szCs w:val="20"/>
        </w:rPr>
        <w:t>46.</w:t>
      </w:r>
      <w:r w:rsidRPr="007D3F19">
        <w:rPr>
          <w:rFonts w:ascii="Roboto" w:hAnsi="Roboto" w:cs="Arial"/>
          <w:i/>
          <w:spacing w:val="-9"/>
          <w:sz w:val="20"/>
          <w:szCs w:val="20"/>
        </w:rPr>
        <w:t xml:space="preserve"> </w:t>
      </w:r>
      <w:hyperlink r:id="rId14" w:history="1">
        <w:r w:rsidRPr="007D3F19">
          <w:rPr>
            <w:rStyle w:val="Hyperlink"/>
            <w:rFonts w:ascii="Roboto" w:hAnsi="Roboto" w:cs="Arial"/>
            <w:iCs/>
            <w:spacing w:val="-9"/>
            <w:sz w:val="20"/>
            <w:szCs w:val="20"/>
          </w:rPr>
          <w:t>http://</w:t>
        </w:r>
        <w:r w:rsidRPr="007D3F19">
          <w:rPr>
            <w:rStyle w:val="Hyperlink"/>
            <w:rFonts w:ascii="Roboto" w:hAnsi="Roboto" w:cs="Arial"/>
            <w:iCs/>
            <w:sz w:val="20"/>
            <w:szCs w:val="20"/>
          </w:rPr>
          <w:t>doi:10.1037/prj0000154</w:t>
        </w:r>
      </w:hyperlink>
      <w:r w:rsidRPr="007D3F19">
        <w:rPr>
          <w:rFonts w:ascii="Roboto" w:hAnsi="Roboto" w:cs="Arial"/>
          <w:sz w:val="20"/>
          <w:szCs w:val="20"/>
        </w:rPr>
        <w:t xml:space="preserve"> </w:t>
      </w:r>
    </w:p>
    <w:p w14:paraId="59C8B2AB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18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 xml:space="preserve">, Rice, E., &amp; Rhoades, H. (2016). Depressive symptoms and its association with adverse environmental factors and substance use in runaway and homeless youth. </w:t>
      </w:r>
      <w:r w:rsidRPr="007D3F19">
        <w:rPr>
          <w:rFonts w:ascii="Roboto" w:hAnsi="Roboto" w:cs="Arial"/>
          <w:i/>
          <w:sz w:val="20"/>
          <w:szCs w:val="20"/>
        </w:rPr>
        <w:t xml:space="preserve">Journal </w:t>
      </w:r>
      <w:r w:rsidRPr="007D3F19">
        <w:rPr>
          <w:rFonts w:ascii="Roboto" w:hAnsi="Roboto" w:cs="Arial"/>
          <w:i/>
          <w:spacing w:val="-6"/>
          <w:sz w:val="20"/>
          <w:szCs w:val="20"/>
        </w:rPr>
        <w:t xml:space="preserve">of </w:t>
      </w:r>
      <w:r w:rsidRPr="007D3F19">
        <w:rPr>
          <w:rFonts w:ascii="Roboto" w:hAnsi="Roboto" w:cs="Arial"/>
          <w:i/>
          <w:sz w:val="20"/>
          <w:szCs w:val="20"/>
        </w:rPr>
        <w:t>Research on Adolescence</w:t>
      </w:r>
      <w:r w:rsidRPr="007D3F19">
        <w:rPr>
          <w:rFonts w:ascii="Roboto" w:hAnsi="Roboto" w:cs="Arial"/>
          <w:iCs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26</w:t>
      </w:r>
      <w:r w:rsidRPr="007D3F19">
        <w:rPr>
          <w:rFonts w:ascii="Roboto" w:hAnsi="Roboto" w:cs="Arial"/>
          <w:iCs/>
          <w:sz w:val="20"/>
          <w:szCs w:val="20"/>
        </w:rPr>
        <w:t>(3)</w:t>
      </w:r>
      <w:r w:rsidRPr="007D3F19">
        <w:rPr>
          <w:rFonts w:ascii="Roboto" w:hAnsi="Roboto" w:cs="Arial"/>
          <w:sz w:val="20"/>
          <w:szCs w:val="20"/>
        </w:rPr>
        <w:t xml:space="preserve">, 403–417. </w:t>
      </w:r>
      <w:hyperlink r:id="rId15" w:history="1">
        <w:r w:rsidRPr="007D3F19">
          <w:rPr>
            <w:rStyle w:val="Hyperlink"/>
            <w:rFonts w:ascii="Roboto" w:hAnsi="Roboto" w:cs="Arial"/>
            <w:sz w:val="20"/>
            <w:szCs w:val="20"/>
          </w:rPr>
          <w:t>https://doi:10.1111/jora.12200</w:t>
        </w:r>
      </w:hyperlink>
      <w:r w:rsidRPr="007D3F19">
        <w:rPr>
          <w:rFonts w:ascii="Roboto" w:hAnsi="Roboto" w:cs="Arial"/>
          <w:sz w:val="20"/>
          <w:szCs w:val="20"/>
        </w:rPr>
        <w:t xml:space="preserve"> </w:t>
      </w:r>
    </w:p>
    <w:p w14:paraId="037B308D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18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sz w:val="20"/>
          <w:szCs w:val="20"/>
        </w:rPr>
        <w:t xml:space="preserve">He, A., </w:t>
      </w: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proofErr w:type="spellStart"/>
      <w:r w:rsidRPr="007D3F19">
        <w:rPr>
          <w:rFonts w:ascii="Roboto" w:hAnsi="Roboto" w:cs="Arial"/>
          <w:sz w:val="20"/>
          <w:szCs w:val="20"/>
        </w:rPr>
        <w:t>Lecklitner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, G., Olson, A., &amp; </w:t>
      </w:r>
      <w:proofErr w:type="spellStart"/>
      <w:r w:rsidRPr="007D3F19">
        <w:rPr>
          <w:rFonts w:ascii="Roboto" w:hAnsi="Roboto" w:cs="Arial"/>
          <w:sz w:val="20"/>
          <w:szCs w:val="20"/>
        </w:rPr>
        <w:t>Traube</w:t>
      </w:r>
      <w:proofErr w:type="spellEnd"/>
      <w:r w:rsidRPr="007D3F19">
        <w:rPr>
          <w:rFonts w:ascii="Roboto" w:hAnsi="Roboto" w:cs="Arial"/>
          <w:sz w:val="20"/>
          <w:szCs w:val="20"/>
        </w:rPr>
        <w:t>, D. E. (2015). Interagency</w:t>
      </w:r>
      <w:r w:rsidRPr="007D3F19">
        <w:rPr>
          <w:rFonts w:ascii="Roboto" w:hAnsi="Roboto" w:cs="Arial"/>
          <w:spacing w:val="-18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 xml:space="preserve">collaboration and identifying mental health needs in child welfare: findings from Los Angeles County. </w:t>
      </w:r>
      <w:r w:rsidRPr="007D3F19">
        <w:rPr>
          <w:rFonts w:ascii="Roboto" w:hAnsi="Roboto" w:cs="Arial"/>
          <w:i/>
          <w:sz w:val="20"/>
          <w:szCs w:val="20"/>
        </w:rPr>
        <w:t>Children and Youth Services Review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53</w:t>
      </w:r>
      <w:r w:rsidRPr="007D3F19">
        <w:rPr>
          <w:rFonts w:ascii="Roboto" w:hAnsi="Roboto" w:cs="Arial"/>
          <w:sz w:val="20"/>
          <w:szCs w:val="20"/>
        </w:rPr>
        <w:t>, 39–43.</w:t>
      </w:r>
      <w:r w:rsidRPr="007D3F19">
        <w:rPr>
          <w:rFonts w:ascii="Roboto" w:hAnsi="Roboto" w:cs="Arial"/>
          <w:spacing w:val="-5"/>
          <w:sz w:val="20"/>
          <w:szCs w:val="20"/>
        </w:rPr>
        <w:t xml:space="preserve"> </w:t>
      </w:r>
      <w:hyperlink r:id="rId16" w:history="1">
        <w:r w:rsidRPr="007D3F19">
          <w:rPr>
            <w:rStyle w:val="Hyperlink"/>
            <w:rFonts w:ascii="Roboto" w:hAnsi="Roboto" w:cs="Arial"/>
            <w:spacing w:val="-5"/>
            <w:sz w:val="20"/>
            <w:szCs w:val="20"/>
          </w:rPr>
          <w:t>https://</w:t>
        </w:r>
        <w:r w:rsidRPr="007D3F19">
          <w:rPr>
            <w:rStyle w:val="Hyperlink"/>
            <w:rFonts w:ascii="Roboto" w:hAnsi="Roboto" w:cs="Arial"/>
            <w:sz w:val="20"/>
            <w:szCs w:val="20"/>
          </w:rPr>
          <w:t>doi:10.1016/j.childyouth.2015.03.013</w:t>
        </w:r>
      </w:hyperlink>
      <w:r w:rsidRPr="007D3F19">
        <w:rPr>
          <w:rFonts w:ascii="Roboto" w:hAnsi="Roboto" w:cs="Arial"/>
          <w:sz w:val="20"/>
          <w:szCs w:val="20"/>
        </w:rPr>
        <w:t xml:space="preserve"> </w:t>
      </w:r>
    </w:p>
    <w:p w14:paraId="28025050" w14:textId="24AC1624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18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9D105F" wp14:editId="5789FB08">
                <wp:simplePos x="0" y="0"/>
                <wp:positionH relativeFrom="page">
                  <wp:posOffset>2794000</wp:posOffset>
                </wp:positionH>
                <wp:positionV relativeFrom="paragraph">
                  <wp:posOffset>276860</wp:posOffset>
                </wp:positionV>
                <wp:extent cx="1605280" cy="18034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528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10B18" id="Rectangle 6" o:spid="_x0000_s1026" style="position:absolute;margin-left:220pt;margin-top:21.8pt;width:126.4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" stroked="f">
                <v:path arrowok="t"/>
                <w10:wrap anchorx="page"/>
              </v:rect>
            </w:pict>
          </mc:Fallback>
        </mc:AlternateContent>
      </w: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 xml:space="preserve">, Sim, K., </w:t>
      </w:r>
      <w:proofErr w:type="spellStart"/>
      <w:r w:rsidRPr="007D3F19">
        <w:rPr>
          <w:rFonts w:ascii="Roboto" w:hAnsi="Roboto" w:cs="Arial"/>
          <w:sz w:val="20"/>
          <w:szCs w:val="20"/>
        </w:rPr>
        <w:t>Renjan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, V., Sam, H.F., &amp; Quah, S.L. (2014). Adapted cognitive-behavioral therapy for religious individuals with mental disorders: A systematic review. </w:t>
      </w:r>
      <w:r w:rsidRPr="007D3F19">
        <w:rPr>
          <w:rFonts w:ascii="Roboto" w:hAnsi="Roboto" w:cs="Arial"/>
          <w:i/>
          <w:sz w:val="20"/>
          <w:szCs w:val="20"/>
        </w:rPr>
        <w:t>Asian Journal of Psychiatry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9</w:t>
      </w:r>
      <w:r w:rsidRPr="007D3F19">
        <w:rPr>
          <w:rFonts w:ascii="Roboto" w:hAnsi="Roboto" w:cs="Arial"/>
          <w:sz w:val="20"/>
          <w:szCs w:val="20"/>
        </w:rPr>
        <w:t>, 3–12</w:t>
      </w:r>
      <w:r w:rsidRPr="007D3F19">
        <w:rPr>
          <w:rFonts w:ascii="Roboto" w:hAnsi="Roboto" w:cs="Arial"/>
          <w:i/>
          <w:sz w:val="20"/>
          <w:szCs w:val="20"/>
        </w:rPr>
        <w:t xml:space="preserve">. </w:t>
      </w:r>
      <w:hyperlink r:id="rId17" w:history="1">
        <w:r w:rsidR="00FB361E" w:rsidRPr="007E4BF3">
          <w:rPr>
            <w:rStyle w:val="Hyperlink"/>
            <w:rFonts w:ascii="Roboto" w:hAnsi="Roboto" w:cs="Arial"/>
            <w:sz w:val="20"/>
            <w:szCs w:val="20"/>
          </w:rPr>
          <w:t>https://doi</w:t>
        </w:r>
        <w:r w:rsidR="00FB361E" w:rsidRPr="007E4BF3">
          <w:rPr>
            <w:rStyle w:val="Hyperlink"/>
            <w:rFonts w:ascii="Roboto" w:hAnsi="Roboto" w:cs="Arial"/>
            <w:spacing w:val="-1"/>
            <w:sz w:val="20"/>
            <w:szCs w:val="20"/>
          </w:rPr>
          <w:t>:</w:t>
        </w:r>
        <w:r w:rsidR="00FB361E" w:rsidRPr="007E4BF3">
          <w:rPr>
            <w:rStyle w:val="Hyperlink"/>
            <w:rFonts w:ascii="Roboto" w:hAnsi="Roboto" w:cs="Arial"/>
            <w:sz w:val="20"/>
            <w:szCs w:val="20"/>
          </w:rPr>
          <w:t>10.1016/j.ajp.2013.12.011</w:t>
        </w:r>
      </w:hyperlink>
      <w:r w:rsidR="00FB361E">
        <w:rPr>
          <w:rFonts w:ascii="Roboto" w:hAnsi="Roboto" w:cs="Arial"/>
          <w:sz w:val="20"/>
          <w:szCs w:val="20"/>
        </w:rPr>
        <w:t xml:space="preserve"> </w:t>
      </w:r>
    </w:p>
    <w:p w14:paraId="7BCFE4A6" w14:textId="7D0B476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18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sz w:val="20"/>
          <w:szCs w:val="20"/>
        </w:rPr>
        <w:t xml:space="preserve">Yamada, A.M., </w:t>
      </w:r>
      <w:proofErr w:type="spellStart"/>
      <w:r w:rsidRPr="007D3F19">
        <w:rPr>
          <w:rFonts w:ascii="Roboto" w:hAnsi="Roboto" w:cs="Arial"/>
          <w:sz w:val="20"/>
          <w:szCs w:val="20"/>
        </w:rPr>
        <w:t>Subica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, A.M., Kim, M.A., Nguyen, K.V., </w:t>
      </w:r>
      <w:r w:rsidRPr="007D3F19">
        <w:rPr>
          <w:rFonts w:ascii="Roboto" w:hAnsi="Roboto" w:cs="Arial"/>
          <w:b/>
          <w:sz w:val="20"/>
          <w:szCs w:val="20"/>
        </w:rPr>
        <w:t>Lim, C. S.</w:t>
      </w:r>
      <w:r w:rsidRPr="007D3F19">
        <w:rPr>
          <w:rFonts w:ascii="Roboto" w:hAnsi="Roboto" w:cs="Arial"/>
          <w:sz w:val="20"/>
          <w:szCs w:val="20"/>
        </w:rPr>
        <w:t xml:space="preserve">, &amp; Mancuso, L.L. (2014). State of </w:t>
      </w:r>
      <w:r w:rsidRPr="007D3F19">
        <w:rPr>
          <w:rFonts w:ascii="Roboto" w:hAnsi="Roboto" w:cs="Arial"/>
          <w:sz w:val="20"/>
          <w:szCs w:val="20"/>
        </w:rPr>
        <w:lastRenderedPageBreak/>
        <w:t>spirituality-infused mental health services in Los Angeles County</w:t>
      </w:r>
      <w:r w:rsidRPr="007D3F19">
        <w:rPr>
          <w:rFonts w:ascii="Roboto" w:hAnsi="Roboto" w:cs="Arial"/>
          <w:spacing w:val="-18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 xml:space="preserve">wellness and client-run centers. </w:t>
      </w:r>
      <w:r w:rsidRPr="007D3F19">
        <w:rPr>
          <w:rFonts w:ascii="Roboto" w:hAnsi="Roboto" w:cs="Arial"/>
          <w:i/>
          <w:sz w:val="20"/>
          <w:szCs w:val="20"/>
        </w:rPr>
        <w:t>Administration Policy in Mental Health and Mental Health</w:t>
      </w:r>
      <w:r w:rsidRPr="007D3F19">
        <w:rPr>
          <w:rFonts w:ascii="Roboto" w:hAnsi="Roboto" w:cs="Arial"/>
          <w:i/>
          <w:spacing w:val="-17"/>
          <w:sz w:val="20"/>
          <w:szCs w:val="20"/>
        </w:rPr>
        <w:t xml:space="preserve"> </w:t>
      </w:r>
      <w:r w:rsidRPr="007D3F19">
        <w:rPr>
          <w:rFonts w:ascii="Roboto" w:hAnsi="Roboto" w:cs="Arial"/>
          <w:i/>
          <w:sz w:val="20"/>
          <w:szCs w:val="20"/>
        </w:rPr>
        <w:t>Services Research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41</w:t>
      </w:r>
      <w:r w:rsidRPr="007D3F19">
        <w:rPr>
          <w:rFonts w:ascii="Roboto" w:hAnsi="Roboto" w:cs="Arial"/>
          <w:iCs/>
          <w:sz w:val="20"/>
          <w:szCs w:val="20"/>
        </w:rPr>
        <w:t>(6)</w:t>
      </w:r>
      <w:r w:rsidRPr="007D3F19">
        <w:rPr>
          <w:rFonts w:ascii="Roboto" w:hAnsi="Roboto" w:cs="Arial"/>
          <w:sz w:val="20"/>
          <w:szCs w:val="20"/>
        </w:rPr>
        <w:t xml:space="preserve">, 835–844. </w:t>
      </w:r>
      <w:hyperlink r:id="rId18" w:history="1">
        <w:r w:rsidR="00FB361E" w:rsidRPr="007E4BF3">
          <w:rPr>
            <w:rStyle w:val="Hyperlink"/>
            <w:rFonts w:ascii="Roboto" w:hAnsi="Roboto" w:cs="Arial"/>
            <w:sz w:val="20"/>
            <w:szCs w:val="20"/>
          </w:rPr>
          <w:t>https://doi</w:t>
        </w:r>
        <w:r w:rsidR="00FB361E" w:rsidRPr="007E4BF3">
          <w:rPr>
            <w:rStyle w:val="Hyperlink"/>
            <w:rFonts w:ascii="Roboto" w:hAnsi="Roboto" w:cs="Arial"/>
            <w:spacing w:val="-1"/>
            <w:sz w:val="20"/>
            <w:szCs w:val="20"/>
          </w:rPr>
          <w:t>:</w:t>
        </w:r>
        <w:r w:rsidR="00FB361E" w:rsidRPr="007E4BF3">
          <w:rPr>
            <w:rStyle w:val="Hyperlink"/>
            <w:rFonts w:ascii="Roboto" w:hAnsi="Roboto" w:cs="Arial"/>
            <w:sz w:val="20"/>
            <w:szCs w:val="20"/>
          </w:rPr>
          <w:t>10.1008/s10488-014-0536-6</w:t>
        </w:r>
      </w:hyperlink>
      <w:r w:rsidR="00FB361E">
        <w:rPr>
          <w:rFonts w:ascii="Roboto" w:hAnsi="Roboto" w:cs="Arial"/>
          <w:sz w:val="20"/>
          <w:szCs w:val="20"/>
        </w:rPr>
        <w:t xml:space="preserve"> </w:t>
      </w:r>
    </w:p>
    <w:p w14:paraId="7183C178" w14:textId="2C1AF140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18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 xml:space="preserve">, Subramaniam, M., Poon, L.Y., Chong S.A., &amp; Verma, S. (2010). Cross-ethnic differences in severity of symptomatology of individuals with first-episode schizophrenia spectrum disorder. </w:t>
      </w:r>
      <w:r w:rsidRPr="007D3F19">
        <w:rPr>
          <w:rFonts w:ascii="Roboto" w:hAnsi="Roboto" w:cs="Arial"/>
          <w:i/>
          <w:sz w:val="20"/>
          <w:szCs w:val="20"/>
        </w:rPr>
        <w:t>Early Intervention in Psychiatry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5</w:t>
      </w:r>
      <w:r w:rsidRPr="007D3F19">
        <w:rPr>
          <w:rFonts w:ascii="Roboto" w:hAnsi="Roboto" w:cs="Arial"/>
          <w:iCs/>
          <w:sz w:val="20"/>
          <w:szCs w:val="20"/>
        </w:rPr>
        <w:t>(3)</w:t>
      </w:r>
      <w:r w:rsidRPr="007D3F19">
        <w:rPr>
          <w:rFonts w:ascii="Roboto" w:hAnsi="Roboto" w:cs="Arial"/>
          <w:sz w:val="20"/>
          <w:szCs w:val="20"/>
        </w:rPr>
        <w:t xml:space="preserve">, 242–248. </w:t>
      </w:r>
      <w:hyperlink r:id="rId19" w:history="1">
        <w:r w:rsidR="00FB361E" w:rsidRPr="007E4BF3">
          <w:rPr>
            <w:rStyle w:val="Hyperlink"/>
            <w:rFonts w:ascii="Roboto" w:hAnsi="Roboto" w:cs="Arial"/>
            <w:sz w:val="20"/>
            <w:szCs w:val="20"/>
          </w:rPr>
          <w:t>https://doi:10.1111/j.1751- 7893.2011.00260</w:t>
        </w:r>
      </w:hyperlink>
      <w:r w:rsidR="00FB361E">
        <w:rPr>
          <w:rFonts w:ascii="Roboto" w:hAnsi="Roboto" w:cs="Arial"/>
          <w:sz w:val="20"/>
          <w:szCs w:val="20"/>
        </w:rPr>
        <w:t xml:space="preserve"> </w:t>
      </w:r>
    </w:p>
    <w:p w14:paraId="66A1FA86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18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sz w:val="20"/>
          <w:szCs w:val="20"/>
        </w:rPr>
        <w:t xml:space="preserve">Chia, M.Y., Chan, W.Y., Chua, K.Y., Lee, H., Lee, J., Lee, R., </w:t>
      </w:r>
      <w:r w:rsidRPr="007D3F19">
        <w:rPr>
          <w:rFonts w:ascii="Roboto" w:hAnsi="Roboto" w:cs="Arial"/>
          <w:b/>
          <w:sz w:val="20"/>
          <w:szCs w:val="20"/>
        </w:rPr>
        <w:t>Lim, C</w:t>
      </w:r>
      <w:r w:rsidRPr="007D3F19">
        <w:rPr>
          <w:rFonts w:ascii="Roboto" w:hAnsi="Roboto" w:cs="Arial"/>
          <w:sz w:val="20"/>
          <w:szCs w:val="20"/>
        </w:rPr>
        <w:t xml:space="preserve">., Tay, E., </w:t>
      </w:r>
      <w:proofErr w:type="spellStart"/>
      <w:r w:rsidRPr="007D3F19">
        <w:rPr>
          <w:rFonts w:ascii="Roboto" w:hAnsi="Roboto" w:cs="Arial"/>
          <w:sz w:val="20"/>
          <w:szCs w:val="20"/>
        </w:rPr>
        <w:t>Woon</w:t>
      </w:r>
      <w:proofErr w:type="spellEnd"/>
      <w:r w:rsidRPr="007D3F19">
        <w:rPr>
          <w:rFonts w:ascii="Roboto" w:hAnsi="Roboto" w:cs="Arial"/>
          <w:sz w:val="20"/>
          <w:szCs w:val="20"/>
        </w:rPr>
        <w:t xml:space="preserve">, P.S., Keefe, R.S.E., &amp; Sim, K. (2010). The Schizophrenia Cognition Rating Scale: Validation of an interview-based assessment of cognitive functioning in Asian patients with schizophrenia. </w:t>
      </w:r>
      <w:r w:rsidRPr="007D3F19">
        <w:rPr>
          <w:rFonts w:ascii="Roboto" w:hAnsi="Roboto" w:cs="Arial"/>
          <w:i/>
          <w:sz w:val="20"/>
          <w:szCs w:val="20"/>
        </w:rPr>
        <w:t>Psychiatry Research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178</w:t>
      </w:r>
      <w:r w:rsidRPr="007D3F19">
        <w:rPr>
          <w:rFonts w:ascii="Roboto" w:hAnsi="Roboto" w:cs="Arial"/>
          <w:iCs/>
          <w:sz w:val="20"/>
          <w:szCs w:val="20"/>
        </w:rPr>
        <w:t>(1)</w:t>
      </w:r>
      <w:r w:rsidRPr="007D3F19">
        <w:rPr>
          <w:rFonts w:ascii="Roboto" w:hAnsi="Roboto" w:cs="Arial"/>
          <w:sz w:val="20"/>
          <w:szCs w:val="20"/>
        </w:rPr>
        <w:t>, 33–38.</w:t>
      </w:r>
      <w:r w:rsidRPr="007D3F19">
        <w:rPr>
          <w:rFonts w:ascii="Roboto" w:hAnsi="Roboto" w:cs="Arial"/>
          <w:spacing w:val="-2"/>
          <w:sz w:val="20"/>
          <w:szCs w:val="20"/>
        </w:rPr>
        <w:t xml:space="preserve"> </w:t>
      </w:r>
      <w:hyperlink r:id="rId20" w:history="1">
        <w:r w:rsidRPr="007D3F19">
          <w:rPr>
            <w:rStyle w:val="Hyperlink"/>
            <w:rFonts w:ascii="Roboto" w:hAnsi="Roboto" w:cs="Arial"/>
            <w:spacing w:val="-2"/>
            <w:sz w:val="20"/>
            <w:szCs w:val="20"/>
          </w:rPr>
          <w:t>https://</w:t>
        </w:r>
        <w:r w:rsidRPr="007D3F19">
          <w:rPr>
            <w:rStyle w:val="Hyperlink"/>
            <w:rFonts w:ascii="Roboto" w:hAnsi="Roboto" w:cs="Arial"/>
            <w:sz w:val="20"/>
            <w:szCs w:val="20"/>
          </w:rPr>
          <w:t>doi:10.1016/j.psychres.2010.03.020</w:t>
        </w:r>
      </w:hyperlink>
      <w:r w:rsidRPr="007D3F19">
        <w:rPr>
          <w:rFonts w:ascii="Roboto" w:hAnsi="Roboto" w:cs="Arial"/>
          <w:sz w:val="20"/>
          <w:szCs w:val="20"/>
        </w:rPr>
        <w:t xml:space="preserve"> </w:t>
      </w:r>
    </w:p>
    <w:p w14:paraId="6F14D01A" w14:textId="77777777" w:rsidR="003F7278" w:rsidRPr="007D3F19" w:rsidRDefault="003F7278" w:rsidP="003F7278">
      <w:pPr>
        <w:pStyle w:val="ListParagraph"/>
        <w:widowControl w:val="0"/>
        <w:numPr>
          <w:ilvl w:val="0"/>
          <w:numId w:val="1"/>
        </w:numPr>
        <w:tabs>
          <w:tab w:val="left" w:pos="601"/>
        </w:tabs>
        <w:autoSpaceDE w:val="0"/>
        <w:autoSpaceDN w:val="0"/>
        <w:spacing w:before="200" w:after="100"/>
        <w:ind w:left="360" w:right="418"/>
        <w:contextualSpacing w:val="0"/>
        <w:rPr>
          <w:rFonts w:ascii="Roboto" w:hAnsi="Roboto" w:cs="Arial"/>
          <w:sz w:val="20"/>
          <w:szCs w:val="20"/>
        </w:rPr>
      </w:pPr>
      <w:r w:rsidRPr="007D3F19">
        <w:rPr>
          <w:rFonts w:ascii="Roboto" w:hAnsi="Roboto" w:cs="Arial"/>
          <w:b/>
          <w:sz w:val="20"/>
          <w:szCs w:val="20"/>
        </w:rPr>
        <w:t>Lim, C.</w:t>
      </w:r>
      <w:r w:rsidRPr="007D3F19">
        <w:rPr>
          <w:rFonts w:ascii="Roboto" w:hAnsi="Roboto" w:cs="Arial"/>
          <w:sz w:val="20"/>
          <w:szCs w:val="20"/>
        </w:rPr>
        <w:t>, Chong, S.A., &amp; Keefe, R.S.E. (2009). Psychosocial factors in the neurobiology</w:t>
      </w:r>
      <w:r w:rsidRPr="007D3F19">
        <w:rPr>
          <w:rFonts w:ascii="Roboto" w:hAnsi="Roboto" w:cs="Arial"/>
          <w:spacing w:val="-17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 xml:space="preserve">of schizophrenia: A selective review. </w:t>
      </w:r>
      <w:r w:rsidRPr="007D3F19">
        <w:rPr>
          <w:rFonts w:ascii="Roboto" w:hAnsi="Roboto" w:cs="Arial"/>
          <w:i/>
          <w:sz w:val="20"/>
          <w:szCs w:val="20"/>
        </w:rPr>
        <w:t>Annals of the Academy of Medicine, Singapore</w:t>
      </w:r>
      <w:r w:rsidRPr="007D3F19">
        <w:rPr>
          <w:rFonts w:ascii="Roboto" w:hAnsi="Roboto" w:cs="Arial"/>
          <w:sz w:val="20"/>
          <w:szCs w:val="20"/>
        </w:rPr>
        <w:t xml:space="preserve">, </w:t>
      </w:r>
      <w:r w:rsidRPr="007D3F19">
        <w:rPr>
          <w:rFonts w:ascii="Roboto" w:hAnsi="Roboto" w:cs="Arial"/>
          <w:i/>
          <w:sz w:val="20"/>
          <w:szCs w:val="20"/>
        </w:rPr>
        <w:t>38</w:t>
      </w:r>
      <w:r w:rsidRPr="007D3F19">
        <w:rPr>
          <w:rFonts w:ascii="Roboto" w:hAnsi="Roboto" w:cs="Arial"/>
          <w:iCs/>
          <w:sz w:val="20"/>
          <w:szCs w:val="20"/>
        </w:rPr>
        <w:t>(5)</w:t>
      </w:r>
      <w:r w:rsidRPr="007D3F19">
        <w:rPr>
          <w:rFonts w:ascii="Roboto" w:hAnsi="Roboto" w:cs="Arial"/>
          <w:sz w:val="20"/>
          <w:szCs w:val="20"/>
        </w:rPr>
        <w:t>,</w:t>
      </w:r>
      <w:r w:rsidRPr="007D3F19">
        <w:rPr>
          <w:rFonts w:ascii="Roboto" w:hAnsi="Roboto" w:cs="Arial"/>
          <w:spacing w:val="2"/>
          <w:sz w:val="20"/>
          <w:szCs w:val="20"/>
        </w:rPr>
        <w:t xml:space="preserve"> </w:t>
      </w:r>
      <w:r w:rsidRPr="007D3F19">
        <w:rPr>
          <w:rFonts w:ascii="Roboto" w:hAnsi="Roboto" w:cs="Arial"/>
          <w:sz w:val="20"/>
          <w:szCs w:val="20"/>
        </w:rPr>
        <w:t>402-407.</w:t>
      </w:r>
    </w:p>
    <w:p w14:paraId="0C806518" w14:textId="77777777" w:rsidR="003F7278" w:rsidRPr="003F7278" w:rsidRDefault="003F7278" w:rsidP="003F7278">
      <w:pPr>
        <w:pStyle w:val="Heading2"/>
        <w:spacing w:before="208"/>
        <w:rPr>
          <w:rFonts w:ascii="Roboto" w:hAnsi="Roboto" w:cs="Arial"/>
          <w:color w:val="000000" w:themeColor="text1"/>
          <w:sz w:val="20"/>
          <w:szCs w:val="20"/>
          <w:u w:val="single"/>
        </w:rPr>
      </w:pPr>
      <w:r w:rsidRPr="003F7278">
        <w:rPr>
          <w:rFonts w:ascii="Roboto" w:hAnsi="Roboto" w:cs="Arial"/>
          <w:color w:val="000000" w:themeColor="text1"/>
          <w:sz w:val="20"/>
          <w:szCs w:val="20"/>
          <w:u w:val="single"/>
        </w:rPr>
        <w:t>Book Chapter</w:t>
      </w:r>
    </w:p>
    <w:p w14:paraId="34B2EF8F" w14:textId="77777777" w:rsidR="003F7278" w:rsidRPr="003F7278" w:rsidRDefault="003F7278" w:rsidP="003F7278">
      <w:pPr>
        <w:pStyle w:val="Heading2"/>
        <w:numPr>
          <w:ilvl w:val="0"/>
          <w:numId w:val="4"/>
        </w:numPr>
        <w:spacing w:before="200"/>
        <w:ind w:left="360"/>
        <w:rPr>
          <w:rFonts w:ascii="Roboto" w:hAnsi="Roboto" w:cs="Arial"/>
          <w:b/>
          <w:bCs/>
          <w:i/>
          <w:iCs/>
          <w:color w:val="000000" w:themeColor="text1"/>
          <w:sz w:val="20"/>
          <w:szCs w:val="20"/>
        </w:rPr>
      </w:pPr>
      <w:r w:rsidRPr="003F7278">
        <w:rPr>
          <w:rFonts w:ascii="Roboto" w:hAnsi="Roboto" w:cs="Arial"/>
          <w:b/>
          <w:bCs/>
          <w:iCs/>
          <w:color w:val="000000" w:themeColor="text1"/>
          <w:sz w:val="20"/>
          <w:szCs w:val="20"/>
        </w:rPr>
        <w:t>Lim, C</w:t>
      </w:r>
      <w:r w:rsidRPr="003F7278">
        <w:rPr>
          <w:rFonts w:ascii="Roboto" w:hAnsi="Roboto" w:cs="Arial"/>
          <w:iCs/>
          <w:color w:val="000000" w:themeColor="text1"/>
          <w:sz w:val="20"/>
          <w:szCs w:val="20"/>
        </w:rPr>
        <w:t xml:space="preserve">., &amp; Ow, R. (2020). Community, mental health and social work. In R. Ow &amp; A. W. Cheong (Eds.), Mental health and social work (pp. 1–21). Springer. </w:t>
      </w:r>
    </w:p>
    <w:p w14:paraId="7B70FDD2" w14:textId="77777777" w:rsidR="001566A2" w:rsidRDefault="001566A2"/>
    <w:sectPr w:rsidR="00156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133C5"/>
    <w:multiLevelType w:val="hybridMultilevel"/>
    <w:tmpl w:val="834C92E2"/>
    <w:lvl w:ilvl="0" w:tplc="708ACFDE">
      <w:start w:val="1"/>
      <w:numFmt w:val="decimal"/>
      <w:lvlText w:val="%1."/>
      <w:lvlJc w:val="left"/>
      <w:pPr>
        <w:ind w:left="600" w:hanging="360"/>
      </w:pPr>
      <w:rPr>
        <w:rFonts w:ascii="Arial" w:hAnsi="Arial" w:cs="Times New Roman" w:hint="default"/>
        <w:b w:val="0"/>
        <w:i w:val="0"/>
        <w:spacing w:val="-5"/>
        <w:w w:val="99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E35EB"/>
    <w:multiLevelType w:val="hybridMultilevel"/>
    <w:tmpl w:val="ED06C85A"/>
    <w:lvl w:ilvl="0" w:tplc="708ACFDE">
      <w:start w:val="1"/>
      <w:numFmt w:val="decimal"/>
      <w:lvlText w:val="%1."/>
      <w:lvlJc w:val="left"/>
      <w:pPr>
        <w:ind w:left="110" w:hanging="360"/>
      </w:pPr>
      <w:rPr>
        <w:rFonts w:ascii="Arial" w:hAnsi="Arial" w:cs="Times New Roman" w:hint="default"/>
        <w:b w:val="0"/>
        <w:i w:val="0"/>
        <w:spacing w:val="-5"/>
        <w:w w:val="99"/>
        <w:sz w:val="20"/>
        <w:szCs w:val="24"/>
        <w:lang w:val="en-US" w:eastAsia="en-US" w:bidi="en-US"/>
      </w:rPr>
    </w:lvl>
    <w:lvl w:ilvl="1" w:tplc="3F5C112E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en-US"/>
      </w:rPr>
    </w:lvl>
    <w:lvl w:ilvl="2" w:tplc="75ACBBE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en-US"/>
      </w:rPr>
    </w:lvl>
    <w:lvl w:ilvl="3" w:tplc="7F64BD90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en-US"/>
      </w:rPr>
    </w:lvl>
    <w:lvl w:ilvl="4" w:tplc="EE0E3374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5" w:tplc="68B8FB6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6" w:tplc="BFF6E3CA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7" w:tplc="5ADC12D6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en-US"/>
      </w:rPr>
    </w:lvl>
    <w:lvl w:ilvl="8" w:tplc="22300908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7116CCA"/>
    <w:multiLevelType w:val="hybridMultilevel"/>
    <w:tmpl w:val="1D74603C"/>
    <w:lvl w:ilvl="0" w:tplc="1B28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6198E"/>
    <w:multiLevelType w:val="hybridMultilevel"/>
    <w:tmpl w:val="44D64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2652619">
    <w:abstractNumId w:val="1"/>
  </w:num>
  <w:num w:numId="2" w16cid:durableId="1324548653">
    <w:abstractNumId w:val="0"/>
  </w:num>
  <w:num w:numId="3" w16cid:durableId="1723794905">
    <w:abstractNumId w:val="3"/>
  </w:num>
  <w:num w:numId="4" w16cid:durableId="2040666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78"/>
    <w:rsid w:val="000855A9"/>
    <w:rsid w:val="001566A2"/>
    <w:rsid w:val="001D778D"/>
    <w:rsid w:val="0022467A"/>
    <w:rsid w:val="00387742"/>
    <w:rsid w:val="003F7278"/>
    <w:rsid w:val="006823B7"/>
    <w:rsid w:val="007B3EB8"/>
    <w:rsid w:val="00AB2E65"/>
    <w:rsid w:val="00BB02F3"/>
    <w:rsid w:val="00D84041"/>
    <w:rsid w:val="00FB361E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380FC"/>
  <w15:chartTrackingRefBased/>
  <w15:docId w15:val="{078BEE4A-7D0F-7349-B868-1B9653F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F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2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2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2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2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3F7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2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2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2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F7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2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72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6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6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:10.1037/rel0000260" TargetMode="External"/><Relationship Id="rId13" Type="http://schemas.openxmlformats.org/officeDocument/2006/relationships/hyperlink" Target="https://doi:10.1177/104973151558" TargetMode="External"/><Relationship Id="rId18" Type="http://schemas.openxmlformats.org/officeDocument/2006/relationships/hyperlink" Target="https://doi:10.1008/s10488-014-0536-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:10.1007/s10597-020-00670-z" TargetMode="External"/><Relationship Id="rId12" Type="http://schemas.openxmlformats.org/officeDocument/2006/relationships/hyperlink" Target="https://doi:10.1176/appi.ps.201600266" TargetMode="External"/><Relationship Id="rId17" Type="http://schemas.openxmlformats.org/officeDocument/2006/relationships/hyperlink" Target="https://doi:10.1016/j.ajp.2013.12.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:10.1016/j.childyouth.2015.03.013" TargetMode="External"/><Relationship Id="rId20" Type="http://schemas.openxmlformats.org/officeDocument/2006/relationships/hyperlink" Target="https://doi:10.1016/j.psychres.2010.03.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93/hsw/hlac014" TargetMode="External"/><Relationship Id="rId11" Type="http://schemas.openxmlformats.org/officeDocument/2006/relationships/hyperlink" Target="https://doi:10.1007/s40737-017-0088-7" TargetMode="External"/><Relationship Id="rId5" Type="http://schemas.openxmlformats.org/officeDocument/2006/relationships/hyperlink" Target="https://doi.org/10.1007/s10597-024-01340-0" TargetMode="External"/><Relationship Id="rId15" Type="http://schemas.openxmlformats.org/officeDocument/2006/relationships/hyperlink" Target="https://doi:10.1111/jora.12200" TargetMode="External"/><Relationship Id="rId10" Type="http://schemas.openxmlformats.org/officeDocument/2006/relationships/hyperlink" Target="https://doi:10.1007/s10597-018-0354-5" TargetMode="External"/><Relationship Id="rId19" Type="http://schemas.openxmlformats.org/officeDocument/2006/relationships/hyperlink" Target="https://doi:10.1111/j.1751-%207893.2011.00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:10.1007/s10488-019-00935-0" TargetMode="External"/><Relationship Id="rId14" Type="http://schemas.openxmlformats.org/officeDocument/2006/relationships/hyperlink" Target="http://doi:10.1037/prj00001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811</Words>
  <Characters>4836</Characters>
  <Application>Microsoft Office Word</Application>
  <DocSecurity>0</DocSecurity>
  <Lines>71</Lines>
  <Paragraphs>14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Lim</dc:creator>
  <cp:keywords/>
  <dc:description/>
  <cp:lastModifiedBy>Caroline Lim</cp:lastModifiedBy>
  <cp:revision>2</cp:revision>
  <dcterms:created xsi:type="dcterms:W3CDTF">2024-09-06T02:10:00Z</dcterms:created>
  <dcterms:modified xsi:type="dcterms:W3CDTF">2024-09-06T02:13:00Z</dcterms:modified>
</cp:coreProperties>
</file>