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FigCaption.png" ContentType="image/.png"/>
  <Override PartName="/customUI/images/papertitle.png" ContentType="image/.png"/>
  <Override PartName="/customUI/images/ORCID.png" ContentType="image/.png"/>
  <Override PartName="/customUI/images/removespace.png" ContentType="image/.png"/>
  <Override PartName="/customUI/images/bulletitem.png" ContentType="image/.png"/>
  <Override PartName="/customUI/images/arrowleft.png" ContentType="image/.png"/>
  <Override PartName="/customUI/images/addspace.png" ContentType="image/.png"/>
  <Override PartName="/customUI/images/togglenumbering.png" ContentType="image/.png"/>
  <Override PartName="/customUI/images/referenceitem.png" ContentType="image/.png"/>
  <Override PartName="/customUI/images/eqnumber.png" ContentType="image/.png"/>
  <Override PartName="/customUI/images/normalspace.png" ContentType="image/.png"/>
  <Override PartName="/customUI/images/RedoStyles.png" ContentType="image/.png"/>
  <Override PartName="/customUI/images/arrowright.png" ContentType="image/.png"/>
  <Override PartName="/customUI/images/abstract.png" ContentType="image/.png"/>
  <Override PartName="/customUI/images/TabCaption.png" ContentType="image/.png"/>
  <Override PartName="/customUI/images/equation.png" ContentType="image/.png"/>
  <Override PartName="/customUI/images/normal.png" ContentType="image/.png"/>
  <Override PartName="/customUI/images/squeeze.png" ContentType="image/.png"/>
  <Override PartName="/customUI/images/InsertImage.png" ContentType="image/.png"/>
  <Override PartName="/customUI/images/expand.png" ContentType="image/.png"/>
  <Override PartName="/customUI/images/InsertImage24.png" ContentType="image/.png"/>
  <Override PartName="/customUI/images/TabCaption24.png" ContentType="image/.png"/>
  <Override PartName="/customUI/images/FigCaption24.png" ContentType="image/.png"/>
  <Override PartName="/customUI/images/numitem.png" ContentType="image/.png"/>
  <Override PartName="/customUI/images/subtitle.png" ContentType="image/.png"/>
  <Override PartName="/customUI/images/dashitem.png" ContentType="image/.png"/>
  <Override PartName="/customUI/images/address.png" ContentType="image/.png"/>
  <Override PartName="/customUI/images/HeaderFooter.png" ContentType="image/.png"/>
  <Override PartName="/customUI/images/author.png" ContentType="image/.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79f3368820ff455b" Type="http://schemas.microsoft.com/office/2007/relationships/ui/extensibility" Target="customUI/customUI14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0200" w14:textId="2C7C97A1" w:rsidR="00805DE0" w:rsidRDefault="00CB58AD" w:rsidP="00805D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0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The Adaptation of Online </w:t>
      </w:r>
      <w:r w:rsidR="00805DE0">
        <w:rPr>
          <w:b/>
          <w:color w:val="000000"/>
          <w:sz w:val="28"/>
          <w:szCs w:val="28"/>
        </w:rPr>
        <w:t xml:space="preserve">Project-based Learning </w:t>
      </w:r>
      <w:r>
        <w:rPr>
          <w:b/>
          <w:color w:val="000000"/>
          <w:sz w:val="28"/>
          <w:szCs w:val="28"/>
        </w:rPr>
        <w:t xml:space="preserve">in </w:t>
      </w:r>
      <w:r w:rsidR="00805DE0">
        <w:rPr>
          <w:b/>
          <w:color w:val="000000"/>
          <w:sz w:val="28"/>
          <w:szCs w:val="28"/>
        </w:rPr>
        <w:t>Computer Engineering Education</w:t>
      </w:r>
      <w:r>
        <w:rPr>
          <w:b/>
          <w:color w:val="000000"/>
          <w:sz w:val="28"/>
          <w:szCs w:val="28"/>
        </w:rPr>
        <w:t xml:space="preserve"> Settings</w:t>
      </w:r>
    </w:p>
    <w:p w14:paraId="039C0F9A" w14:textId="778B8A04" w:rsidR="00496359" w:rsidRPr="00EE426C" w:rsidRDefault="00496359" w:rsidP="00496359">
      <w:pPr>
        <w:pStyle w:val="author"/>
      </w:pPr>
      <w:r>
        <w:t xml:space="preserve">Yunfei Hou, Fadi Muheidat, Amir Ghasemkhani, Qingquan Sun, </w:t>
      </w:r>
      <w:r>
        <w:br/>
        <w:t xml:space="preserve">Haiyan Qiao, Miranda </w:t>
      </w:r>
      <w:proofErr w:type="gramStart"/>
      <w:r>
        <w:t>McIntyre</w:t>
      </w:r>
      <w:proofErr w:type="gramEnd"/>
      <w:r w:rsidRPr="00EE426C">
        <w:t xml:space="preserve"> and </w:t>
      </w:r>
      <w:r>
        <w:t>Montgomery Van Wart</w:t>
      </w:r>
    </w:p>
    <w:p w14:paraId="42D1BF13" w14:textId="1CD94600" w:rsidR="00496359" w:rsidRPr="00496359" w:rsidRDefault="00496359" w:rsidP="00496359">
      <w:pPr>
        <w:pStyle w:val="address"/>
      </w:pPr>
      <w:r>
        <w:t>California State University San Bernardino</w:t>
      </w:r>
      <w:r w:rsidRPr="00EE426C">
        <w:t xml:space="preserve">, </w:t>
      </w:r>
      <w:r>
        <w:t>San Bernardino</w:t>
      </w:r>
      <w:r w:rsidRPr="00EE426C">
        <w:t xml:space="preserve"> </w:t>
      </w:r>
      <w:r>
        <w:t>CA</w:t>
      </w:r>
      <w:r w:rsidRPr="00EE426C">
        <w:t xml:space="preserve"> </w:t>
      </w:r>
      <w:r>
        <w:t>92407</w:t>
      </w:r>
      <w:r w:rsidRPr="00EE426C">
        <w:t>, USA</w:t>
      </w:r>
    </w:p>
    <w:p w14:paraId="777A86FC" w14:textId="2B3D9241" w:rsidR="00805DE0" w:rsidRDefault="00805DE0" w:rsidP="00DA3FB5">
      <w:pPr>
        <w:pBdr>
          <w:top w:val="nil"/>
          <w:left w:val="nil"/>
          <w:bottom w:val="nil"/>
          <w:right w:val="nil"/>
          <w:between w:val="nil"/>
        </w:pBdr>
        <w:spacing w:before="240"/>
        <w:ind w:left="562" w:right="562" w:firstLine="0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Abstract. </w:t>
      </w:r>
      <w:r>
        <w:rPr>
          <w:color w:val="000000"/>
          <w:sz w:val="18"/>
          <w:szCs w:val="18"/>
        </w:rPr>
        <w:t>While many universities offer</w:t>
      </w:r>
      <w:r w:rsidR="007C3CBA">
        <w:rPr>
          <w:color w:val="000000"/>
          <w:sz w:val="18"/>
          <w:szCs w:val="18"/>
        </w:rPr>
        <w:t>ed</w:t>
      </w:r>
      <w:r>
        <w:rPr>
          <w:color w:val="000000"/>
          <w:sz w:val="18"/>
          <w:szCs w:val="18"/>
        </w:rPr>
        <w:t xml:space="preserve"> some online courses in </w:t>
      </w:r>
      <w:r w:rsidR="00472322">
        <w:rPr>
          <w:color w:val="000000"/>
          <w:sz w:val="18"/>
          <w:szCs w:val="18"/>
        </w:rPr>
        <w:t>c</w:t>
      </w:r>
      <w:r>
        <w:rPr>
          <w:color w:val="000000"/>
          <w:sz w:val="18"/>
          <w:szCs w:val="18"/>
        </w:rPr>
        <w:t>omputer</w:t>
      </w:r>
      <w:r w:rsidR="00472322">
        <w:rPr>
          <w:color w:val="000000"/>
          <w:sz w:val="18"/>
          <w:szCs w:val="18"/>
        </w:rPr>
        <w:t xml:space="preserve"> e</w:t>
      </w:r>
      <w:r>
        <w:rPr>
          <w:color w:val="000000"/>
          <w:sz w:val="18"/>
          <w:szCs w:val="18"/>
        </w:rPr>
        <w:t>ngineering prior to the COVID-19 pandemic, few offered project-based courses in a fully virtual mode. This has changed with pandemic-related restrictions. When converting to an online-only mode, active-learning projects and lab component</w:t>
      </w:r>
      <w:r w:rsidR="007C3CBA">
        <w:rPr>
          <w:color w:val="000000"/>
          <w:sz w:val="18"/>
          <w:szCs w:val="18"/>
        </w:rPr>
        <w:t>s</w:t>
      </w:r>
      <w:r>
        <w:rPr>
          <w:color w:val="000000"/>
          <w:sz w:val="18"/>
          <w:szCs w:val="18"/>
        </w:rPr>
        <w:t xml:space="preserve"> of </w:t>
      </w:r>
      <w:r w:rsidR="00472322">
        <w:rPr>
          <w:color w:val="000000"/>
          <w:sz w:val="18"/>
          <w:szCs w:val="18"/>
        </w:rPr>
        <w:t>c</w:t>
      </w:r>
      <w:r>
        <w:rPr>
          <w:color w:val="000000"/>
          <w:sz w:val="18"/>
          <w:szCs w:val="18"/>
        </w:rPr>
        <w:t xml:space="preserve">omputer </w:t>
      </w:r>
      <w:r w:rsidR="00472322">
        <w:rPr>
          <w:color w:val="000000"/>
          <w:sz w:val="18"/>
          <w:szCs w:val="18"/>
        </w:rPr>
        <w:t>e</w:t>
      </w:r>
      <w:r>
        <w:rPr>
          <w:color w:val="000000"/>
          <w:sz w:val="18"/>
          <w:szCs w:val="18"/>
        </w:rPr>
        <w:t>ngineering courses pose additional challenges because they require face-to-face interaction and specialized equipment. In this paper, we present how we adapted a year-long capstone course to be fully online at a public university in California, U.S., and report our findings based on students’ perceptions.</w:t>
      </w:r>
      <w:r w:rsidR="00C938CE">
        <w:rPr>
          <w:color w:val="000000"/>
          <w:sz w:val="18"/>
          <w:szCs w:val="18"/>
        </w:rPr>
        <w:t xml:space="preserve"> Our major findings are: 1)</w:t>
      </w:r>
      <w:r w:rsidR="005E123C">
        <w:rPr>
          <w:color w:val="000000"/>
          <w:sz w:val="18"/>
          <w:szCs w:val="18"/>
        </w:rPr>
        <w:t xml:space="preserve"> </w:t>
      </w:r>
      <w:r w:rsidR="00C938CE">
        <w:rPr>
          <w:color w:val="000000"/>
          <w:sz w:val="18"/>
          <w:szCs w:val="18"/>
        </w:rPr>
        <w:t>student</w:t>
      </w:r>
      <w:r w:rsidR="00DB7764">
        <w:rPr>
          <w:color w:val="000000"/>
          <w:sz w:val="18"/>
          <w:szCs w:val="18"/>
        </w:rPr>
        <w:t>s’</w:t>
      </w:r>
      <w:r w:rsidR="00C938CE">
        <w:rPr>
          <w:color w:val="000000"/>
          <w:sz w:val="18"/>
          <w:szCs w:val="18"/>
        </w:rPr>
        <w:t xml:space="preserve"> satisfaction </w:t>
      </w:r>
      <w:r w:rsidR="00DB7764">
        <w:rPr>
          <w:color w:val="000000"/>
          <w:sz w:val="18"/>
          <w:szCs w:val="18"/>
        </w:rPr>
        <w:t>rate</w:t>
      </w:r>
      <w:r w:rsidR="00472322">
        <w:rPr>
          <w:color w:val="000000"/>
          <w:sz w:val="18"/>
          <w:szCs w:val="18"/>
        </w:rPr>
        <w:t>s</w:t>
      </w:r>
      <w:r w:rsidR="005E123C">
        <w:rPr>
          <w:color w:val="000000"/>
          <w:sz w:val="18"/>
          <w:szCs w:val="18"/>
        </w:rPr>
        <w:t xml:space="preserve"> of </w:t>
      </w:r>
      <w:r w:rsidR="007C3CBA">
        <w:rPr>
          <w:color w:val="000000"/>
          <w:sz w:val="18"/>
          <w:szCs w:val="18"/>
        </w:rPr>
        <w:t>online</w:t>
      </w:r>
      <w:r w:rsidR="005E123C">
        <w:rPr>
          <w:color w:val="000000"/>
          <w:sz w:val="18"/>
          <w:szCs w:val="18"/>
        </w:rPr>
        <w:t xml:space="preserve"> courses</w:t>
      </w:r>
      <w:r w:rsidR="00DB7764">
        <w:rPr>
          <w:color w:val="000000"/>
          <w:sz w:val="18"/>
          <w:szCs w:val="18"/>
        </w:rPr>
        <w:t xml:space="preserve"> improved over the </w:t>
      </w:r>
      <w:r w:rsidR="00472322">
        <w:rPr>
          <w:color w:val="000000"/>
          <w:sz w:val="18"/>
          <w:szCs w:val="18"/>
        </w:rPr>
        <w:t xml:space="preserve">one </w:t>
      </w:r>
      <w:r w:rsidR="00DB7764">
        <w:rPr>
          <w:color w:val="000000"/>
          <w:sz w:val="18"/>
          <w:szCs w:val="18"/>
        </w:rPr>
        <w:t xml:space="preserve">year </w:t>
      </w:r>
      <w:r w:rsidR="00794A50">
        <w:rPr>
          <w:color w:val="000000"/>
          <w:sz w:val="18"/>
          <w:szCs w:val="18"/>
        </w:rPr>
        <w:t>of</w:t>
      </w:r>
      <w:r w:rsidR="00DB7764">
        <w:rPr>
          <w:color w:val="000000"/>
          <w:sz w:val="18"/>
          <w:szCs w:val="18"/>
        </w:rPr>
        <w:t xml:space="preserve"> </w:t>
      </w:r>
      <w:r w:rsidR="007C3CBA">
        <w:rPr>
          <w:color w:val="000000"/>
          <w:sz w:val="18"/>
          <w:szCs w:val="18"/>
        </w:rPr>
        <w:t>online</w:t>
      </w:r>
      <w:r w:rsidR="00472322">
        <w:rPr>
          <w:color w:val="000000"/>
          <w:sz w:val="18"/>
          <w:szCs w:val="18"/>
        </w:rPr>
        <w:t>-only</w:t>
      </w:r>
      <w:r w:rsidR="00DB7764">
        <w:rPr>
          <w:color w:val="000000"/>
          <w:sz w:val="18"/>
          <w:szCs w:val="18"/>
        </w:rPr>
        <w:t xml:space="preserve"> learning</w:t>
      </w:r>
      <w:r w:rsidR="00472322">
        <w:rPr>
          <w:color w:val="000000"/>
          <w:sz w:val="18"/>
          <w:szCs w:val="18"/>
        </w:rPr>
        <w:t xml:space="preserve">, and </w:t>
      </w:r>
      <w:r w:rsidR="00DB7764">
        <w:rPr>
          <w:color w:val="000000"/>
          <w:sz w:val="18"/>
          <w:szCs w:val="18"/>
        </w:rPr>
        <w:t>2) students tend</w:t>
      </w:r>
      <w:r w:rsidR="002A6988">
        <w:rPr>
          <w:color w:val="000000"/>
          <w:sz w:val="18"/>
          <w:szCs w:val="18"/>
        </w:rPr>
        <w:t>ed</w:t>
      </w:r>
      <w:r w:rsidR="00DB7764">
        <w:rPr>
          <w:color w:val="000000"/>
          <w:sz w:val="18"/>
          <w:szCs w:val="18"/>
        </w:rPr>
        <w:t xml:space="preserve"> to prefer synchronous lectures</w:t>
      </w:r>
      <w:r w:rsidR="002A6988">
        <w:rPr>
          <w:color w:val="000000"/>
          <w:sz w:val="18"/>
          <w:szCs w:val="18"/>
        </w:rPr>
        <w:t>,</w:t>
      </w:r>
      <w:r w:rsidR="00DB7764">
        <w:rPr>
          <w:color w:val="000000"/>
          <w:sz w:val="18"/>
          <w:szCs w:val="18"/>
        </w:rPr>
        <w:t xml:space="preserve"> </w:t>
      </w:r>
      <w:r w:rsidR="002A6988">
        <w:rPr>
          <w:color w:val="000000"/>
          <w:sz w:val="18"/>
          <w:szCs w:val="18"/>
        </w:rPr>
        <w:t>but</w:t>
      </w:r>
      <w:r w:rsidR="00DB7764">
        <w:rPr>
          <w:color w:val="000000"/>
          <w:sz w:val="18"/>
          <w:szCs w:val="18"/>
        </w:rPr>
        <w:t xml:space="preserve"> the</w:t>
      </w:r>
      <w:r w:rsidR="002A6988">
        <w:rPr>
          <w:color w:val="000000"/>
          <w:sz w:val="18"/>
          <w:szCs w:val="18"/>
        </w:rPr>
        <w:t xml:space="preserve"> difference in</w:t>
      </w:r>
      <w:r w:rsidR="00DB7764">
        <w:rPr>
          <w:color w:val="000000"/>
          <w:sz w:val="18"/>
          <w:szCs w:val="18"/>
        </w:rPr>
        <w:t xml:space="preserve"> preference between synchronous vs. asynchronous teaching </w:t>
      </w:r>
      <w:r w:rsidR="002A6988">
        <w:rPr>
          <w:color w:val="000000"/>
          <w:sz w:val="18"/>
          <w:szCs w:val="18"/>
        </w:rPr>
        <w:t>was</w:t>
      </w:r>
      <w:r w:rsidR="00DB7764">
        <w:rPr>
          <w:color w:val="000000"/>
          <w:sz w:val="18"/>
          <w:szCs w:val="18"/>
        </w:rPr>
        <w:t xml:space="preserve"> not significant.</w:t>
      </w:r>
    </w:p>
    <w:p w14:paraId="4115A24C" w14:textId="77777777" w:rsidR="00805DE0" w:rsidRDefault="00805DE0" w:rsidP="0060256E">
      <w:pPr>
        <w:pStyle w:val="heading1"/>
      </w:pPr>
      <w:r>
        <w:t>Introduction</w:t>
      </w:r>
    </w:p>
    <w:p w14:paraId="76000FE1" w14:textId="32C001D2" w:rsidR="00805DE0" w:rsidRDefault="00805DE0" w:rsidP="00805DE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The coronavirus pandemic has challenged </w:t>
      </w:r>
      <w:r w:rsidR="00472322">
        <w:rPr>
          <w:color w:val="000000"/>
        </w:rPr>
        <w:t>many</w:t>
      </w:r>
      <w:r>
        <w:rPr>
          <w:color w:val="000000"/>
        </w:rPr>
        <w:t xml:space="preserve"> aspects </w:t>
      </w:r>
      <w:r>
        <w:t>of the educational</w:t>
      </w:r>
      <w:r>
        <w:rPr>
          <w:color w:val="000000"/>
        </w:rPr>
        <w:t xml:space="preserve"> system. Moving from face-to-face instruction to online learning has </w:t>
      </w:r>
      <w:r w:rsidR="00472322">
        <w:rPr>
          <w:color w:val="000000"/>
        </w:rPr>
        <w:t>produced</w:t>
      </w:r>
      <w:r>
        <w:rPr>
          <w:color w:val="000000"/>
        </w:rPr>
        <w:t xml:space="preserve"> questions about the </w:t>
      </w:r>
      <w:r w:rsidR="00472322">
        <w:rPr>
          <w:color w:val="000000"/>
        </w:rPr>
        <w:t>long-held, fundamental</w:t>
      </w:r>
      <w:r>
        <w:rPr>
          <w:color w:val="000000"/>
        </w:rPr>
        <w:t xml:space="preserve"> </w:t>
      </w:r>
      <w:r w:rsidR="00472322">
        <w:rPr>
          <w:color w:val="000000"/>
        </w:rPr>
        <w:t>ideas about</w:t>
      </w:r>
      <w:r>
        <w:rPr>
          <w:color w:val="000000"/>
        </w:rPr>
        <w:t xml:space="preserve"> instruction, attendance, evaluation, the role of technology </w:t>
      </w:r>
      <w:r>
        <w:t>and human</w:t>
      </w:r>
      <w:r>
        <w:rPr>
          <w:color w:val="000000"/>
        </w:rPr>
        <w:t xml:space="preserve"> interactions, etc. Online learning offers valuable advantages compared to face-to-face such as time and space flexibility, long-term access to written and recorded lectures, opportunities for self-regulated learning, and efficient programmed learning. However, adapting project-based courses (e.g., </w:t>
      </w:r>
      <w:r w:rsidR="00472322">
        <w:rPr>
          <w:color w:val="000000"/>
        </w:rPr>
        <w:t>c</w:t>
      </w:r>
      <w:r>
        <w:rPr>
          <w:color w:val="000000"/>
        </w:rPr>
        <w:t xml:space="preserve">omputer </w:t>
      </w:r>
      <w:r w:rsidR="00472322">
        <w:rPr>
          <w:color w:val="000000"/>
        </w:rPr>
        <w:t>e</w:t>
      </w:r>
      <w:r>
        <w:rPr>
          <w:color w:val="000000"/>
        </w:rPr>
        <w:t>ngineering design capstone course)</w:t>
      </w:r>
      <w:r w:rsidR="00EE5E86" w:rsidRPr="00EE5E86">
        <w:rPr>
          <w:color w:val="000000"/>
        </w:rPr>
        <w:t xml:space="preserve"> </w:t>
      </w:r>
      <w:r w:rsidR="00EE5E86">
        <w:rPr>
          <w:color w:val="000000"/>
        </w:rPr>
        <w:t>to an online learning structure</w:t>
      </w:r>
      <w:r>
        <w:rPr>
          <w:color w:val="000000"/>
        </w:rPr>
        <w:t xml:space="preserve"> requires careful </w:t>
      </w:r>
      <w:r w:rsidR="00472322">
        <w:rPr>
          <w:color w:val="000000"/>
        </w:rPr>
        <w:t>planning and teaching presence to support successful</w:t>
      </w:r>
      <w:r>
        <w:rPr>
          <w:color w:val="000000"/>
        </w:rPr>
        <w:t xml:space="preserve"> learning outcomes such as teamwork skills, effective communication, </w:t>
      </w:r>
      <w:r>
        <w:t>self-directed</w:t>
      </w:r>
      <w:r>
        <w:rPr>
          <w:color w:val="000000"/>
        </w:rPr>
        <w:t xml:space="preserve"> learning of new knowledge, and the ability to apply engineering design solutions need to be satisfied.</w:t>
      </w:r>
    </w:p>
    <w:p w14:paraId="7B6E1582" w14:textId="4E9B2C9B" w:rsidR="00805DE0" w:rsidRDefault="00805DE0" w:rsidP="00805DE0">
      <w:r>
        <w:t xml:space="preserve">The goal of this paper is to summarize and discuss </w:t>
      </w:r>
      <w:r w:rsidR="00100A6C">
        <w:t>the</w:t>
      </w:r>
      <w:r>
        <w:t xml:space="preserve"> lessons learned from teaching project-based courses that are fully online. The results can help better design </w:t>
      </w:r>
      <w:r w:rsidR="00100A6C">
        <w:t>c</w:t>
      </w:r>
      <w:r>
        <w:t xml:space="preserve">omputer </w:t>
      </w:r>
      <w:r w:rsidR="00100A6C">
        <w:t>e</w:t>
      </w:r>
      <w:r>
        <w:t xml:space="preserve">ngineering courses in remote or hybrid learning </w:t>
      </w:r>
      <w:r w:rsidR="00100A6C">
        <w:t>modalities</w:t>
      </w:r>
      <w:r>
        <w:t xml:space="preserve"> after the COVID-19 pandemic. We will present the implementation of project-based learning in a </w:t>
      </w:r>
      <w:r w:rsidR="00100A6C">
        <w:t>one-</w:t>
      </w:r>
      <w:r>
        <w:t xml:space="preserve">year-long capstone course for undergraduate </w:t>
      </w:r>
      <w:r w:rsidR="00100A6C">
        <w:t>c</w:t>
      </w:r>
      <w:r>
        <w:t xml:space="preserve">omputer </w:t>
      </w:r>
      <w:r w:rsidR="00100A6C">
        <w:t>e</w:t>
      </w:r>
      <w:r>
        <w:t>ngineering students</w:t>
      </w:r>
      <w:r w:rsidR="00794A50">
        <w:t xml:space="preserve">. We will discuss the pedagogical considerations </w:t>
      </w:r>
      <w:r>
        <w:t>based on the student outcomes mandated by the Accreditation Board for Engineering and Technology’s Engineering Accreditation Commission (ABET EAC).</w:t>
      </w:r>
    </w:p>
    <w:p w14:paraId="493C1649" w14:textId="7B30D2E6" w:rsidR="00805DE0" w:rsidRDefault="00805DE0" w:rsidP="00805DE0">
      <w:r>
        <w:lastRenderedPageBreak/>
        <w:t xml:space="preserve">The paper consists of two parts: 1) how we transformed the design of project-based learning courses to be fully online, and 2) </w:t>
      </w:r>
      <w:r w:rsidR="00100A6C">
        <w:t xml:space="preserve">an analysis of </w:t>
      </w:r>
      <w:r>
        <w:t xml:space="preserve">the students’ perceptions of online learning. </w:t>
      </w:r>
      <w:proofErr w:type="gramStart"/>
      <w:r>
        <w:t>In order to</w:t>
      </w:r>
      <w:proofErr w:type="gramEnd"/>
      <w:r>
        <w:t xml:space="preserve"> measure students’ perception</w:t>
      </w:r>
      <w:r w:rsidR="00100A6C">
        <w:t>s</w:t>
      </w:r>
      <w:r>
        <w:t xml:space="preserve"> </w:t>
      </w:r>
      <w:r w:rsidR="00100A6C">
        <w:t>regarding</w:t>
      </w:r>
      <w:r>
        <w:t xml:space="preserve"> online learning</w:t>
      </w:r>
      <w:r w:rsidR="00100A6C">
        <w:t xml:space="preserve"> experiences</w:t>
      </w:r>
      <w:r>
        <w:t xml:space="preserve"> and learning outcomes, we conducted two surveys in June 2020 and March 2021. The surveys cover</w:t>
      </w:r>
      <w:r w:rsidR="00100A6C">
        <w:t>ed</w:t>
      </w:r>
      <w:r>
        <w:t xml:space="preserve"> both the first and last terms that the university moved to fully online instruction. This </w:t>
      </w:r>
      <w:r w:rsidR="00100A6C">
        <w:t>allowed</w:t>
      </w:r>
      <w:r>
        <w:t xml:space="preserve"> us not only to capture students’ opinion</w:t>
      </w:r>
      <w:r w:rsidR="00100A6C">
        <w:t>s</w:t>
      </w:r>
      <w:r>
        <w:t xml:space="preserve"> but also investigate how their opinion</w:t>
      </w:r>
      <w:r w:rsidR="007C3CBA">
        <w:t>s</w:t>
      </w:r>
      <w:r w:rsidR="00100A6C">
        <w:t xml:space="preserve"> and expectations</w:t>
      </w:r>
      <w:r>
        <w:t xml:space="preserve"> evolved during the pandemic.</w:t>
      </w:r>
    </w:p>
    <w:p w14:paraId="212FC451" w14:textId="77777777" w:rsidR="00805DE0" w:rsidRDefault="00805DE0" w:rsidP="0060256E">
      <w:pPr>
        <w:pStyle w:val="heading1"/>
      </w:pPr>
      <w:r>
        <w:t>Related Work</w:t>
      </w:r>
    </w:p>
    <w:p w14:paraId="0038B7A6" w14:textId="2F169E90" w:rsidR="001F42E3" w:rsidRDefault="00CD13EF" w:rsidP="00D56AD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 w:rsidRPr="001D7DAF">
        <w:t xml:space="preserve">Computer </w:t>
      </w:r>
      <w:r w:rsidR="00100A6C">
        <w:t>s</w:t>
      </w:r>
      <w:r w:rsidRPr="001D7DAF">
        <w:t xml:space="preserve">cience and </w:t>
      </w:r>
      <w:r w:rsidR="00100A6C">
        <w:t>e</w:t>
      </w:r>
      <w:r w:rsidRPr="001D7DAF">
        <w:t xml:space="preserve">ngineering </w:t>
      </w:r>
      <w:r w:rsidR="0094605C">
        <w:t>curriculums</w:t>
      </w:r>
      <w:r w:rsidRPr="001D7DAF">
        <w:t xml:space="preserve"> include both theory and hands-on skills. </w:t>
      </w:r>
      <w:r w:rsidR="0094605C">
        <w:t>To accomplish the important latter goal, s</w:t>
      </w:r>
      <w:r w:rsidRPr="001D7DAF">
        <w:t xml:space="preserve">chools set </w:t>
      </w:r>
      <w:r w:rsidR="004D4A4E" w:rsidRPr="001D7DAF">
        <w:t>aside</w:t>
      </w:r>
      <w:r w:rsidRPr="001D7DAF">
        <w:t xml:space="preserve"> lab </w:t>
      </w:r>
      <w:r w:rsidR="004D4A4E" w:rsidRPr="001D7DAF">
        <w:t>components</w:t>
      </w:r>
      <w:r w:rsidRPr="001D7DAF">
        <w:t xml:space="preserve"> for most courses</w:t>
      </w:r>
      <w:r w:rsidR="0094605C">
        <w:t>.</w:t>
      </w:r>
      <w:r w:rsidR="004D4A4E" w:rsidRPr="001D7DAF">
        <w:t xml:space="preserve"> </w:t>
      </w:r>
      <w:r w:rsidR="0094605C">
        <w:t>In those courses, the</w:t>
      </w:r>
      <w:r w:rsidRPr="001D7DAF">
        <w:t xml:space="preserve"> faculty set </w:t>
      </w:r>
      <w:r w:rsidR="004D4A4E" w:rsidRPr="001D7DAF">
        <w:t>aside</w:t>
      </w:r>
      <w:r w:rsidRPr="001D7DAF">
        <w:t xml:space="preserve"> time to assist students in understand</w:t>
      </w:r>
      <w:r w:rsidR="00A6194F" w:rsidRPr="001D7DAF">
        <w:t>ing</w:t>
      </w:r>
      <w:r w:rsidRPr="001D7DAF">
        <w:t xml:space="preserve"> the concepts through hands-on experience</w:t>
      </w:r>
      <w:r w:rsidR="004D4A4E" w:rsidRPr="001D7DAF">
        <w:t>,</w:t>
      </w:r>
      <w:r w:rsidRPr="001D7DAF">
        <w:t xml:space="preserve"> either by simulation or </w:t>
      </w:r>
      <w:r w:rsidR="000A3425">
        <w:t xml:space="preserve">experimental </w:t>
      </w:r>
      <w:r w:rsidR="00A6194F" w:rsidRPr="001D7DAF">
        <w:t>boards and systems</w:t>
      </w:r>
      <w:r w:rsidR="007566EA">
        <w:t xml:space="preserve"> </w:t>
      </w:r>
      <w:r w:rsidR="00E11B20" w:rsidRPr="001D7DAF">
        <w:t>[</w:t>
      </w:r>
      <w:r w:rsidR="007566EA">
        <w:t>1</w:t>
      </w:r>
      <w:r w:rsidR="00E11B20" w:rsidRPr="001D7DAF">
        <w:t>]</w:t>
      </w:r>
      <w:r w:rsidR="002C5D69" w:rsidRPr="001D7DAF">
        <w:t xml:space="preserve">. </w:t>
      </w:r>
      <w:r w:rsidR="004D4A4E" w:rsidRPr="001D7DAF">
        <w:t>Project-based</w:t>
      </w:r>
      <w:r w:rsidR="00D56ADE" w:rsidRPr="001D7DAF">
        <w:t xml:space="preserve"> learning relates to learning </w:t>
      </w:r>
      <w:r w:rsidR="002C5D69" w:rsidRPr="001D7DAF">
        <w:t>t</w:t>
      </w:r>
      <w:r w:rsidR="00D56ADE" w:rsidRPr="001D7DAF">
        <w:t xml:space="preserve">heories, cooperative </w:t>
      </w:r>
      <w:r w:rsidR="002C5D69" w:rsidRPr="001D7DAF">
        <w:t>learning,</w:t>
      </w:r>
      <w:r w:rsidR="00D56ADE" w:rsidRPr="001D7DAF">
        <w:t xml:space="preserve"> acquiring knowledge, thinking process, and </w:t>
      </w:r>
      <w:r w:rsidR="00463B64" w:rsidRPr="001D7DAF">
        <w:t>problem-solving</w:t>
      </w:r>
      <w:r w:rsidR="00D56ADE" w:rsidRPr="001D7DAF">
        <w:t xml:space="preserve"> skills</w:t>
      </w:r>
      <w:r w:rsidR="002C5D69" w:rsidRPr="001D7DAF">
        <w:t>. I</w:t>
      </w:r>
      <w:r w:rsidR="00D56ADE" w:rsidRPr="001D7DAF">
        <w:t>t is learner</w:t>
      </w:r>
      <w:r w:rsidR="0094605C">
        <w:t>-</w:t>
      </w:r>
      <w:r w:rsidR="00D56ADE" w:rsidRPr="001D7DAF">
        <w:t>centered, makes them curious</w:t>
      </w:r>
      <w:r w:rsidR="000A3425">
        <w:t xml:space="preserve"> and</w:t>
      </w:r>
      <w:r w:rsidR="00D56ADE" w:rsidRPr="001D7DAF">
        <w:t xml:space="preserve"> enthusiastic </w:t>
      </w:r>
      <w:r w:rsidR="004D4A4E" w:rsidRPr="001D7DAF">
        <w:t>about</w:t>
      </w:r>
      <w:r w:rsidR="00D56ADE" w:rsidRPr="001D7DAF">
        <w:t xml:space="preserve"> </w:t>
      </w:r>
      <w:r w:rsidR="004D4A4E" w:rsidRPr="001D7DAF">
        <w:t xml:space="preserve">exploring </w:t>
      </w:r>
      <w:r w:rsidR="00D56ADE" w:rsidRPr="001D7DAF">
        <w:t xml:space="preserve">more. </w:t>
      </w:r>
      <w:r w:rsidR="0094605C">
        <w:t>Most s</w:t>
      </w:r>
      <w:r w:rsidR="00D56ADE" w:rsidRPr="001D7DAF">
        <w:t xml:space="preserve">tudents are keen to learn by </w:t>
      </w:r>
      <w:r w:rsidR="000A3425">
        <w:t>utilizing</w:t>
      </w:r>
      <w:r w:rsidR="00D56ADE" w:rsidRPr="001D7DAF">
        <w:t xml:space="preserve"> real </w:t>
      </w:r>
      <w:r w:rsidR="00CF1FC5" w:rsidRPr="001D7DAF">
        <w:t>tools</w:t>
      </w:r>
      <w:r w:rsidR="00D56ADE" w:rsidRPr="001D7DAF">
        <w:t xml:space="preserve"> rather than </w:t>
      </w:r>
      <w:r w:rsidR="00C71CDD">
        <w:t>just covering</w:t>
      </w:r>
      <w:r w:rsidR="00D56ADE" w:rsidRPr="001D7DAF">
        <w:t xml:space="preserve"> theoretical </w:t>
      </w:r>
      <w:r w:rsidR="00463B64" w:rsidRPr="001D7DAF">
        <w:t>concepts</w:t>
      </w:r>
      <w:r w:rsidR="00D56ADE" w:rsidRPr="001D7DAF">
        <w:t xml:space="preserve"> with pen and paper</w:t>
      </w:r>
      <w:r w:rsidR="007566EA">
        <w:t xml:space="preserve"> </w:t>
      </w:r>
      <w:r w:rsidR="002C5D69" w:rsidRPr="001D7DAF">
        <w:t>[</w:t>
      </w:r>
      <w:r w:rsidR="007566EA">
        <w:t>2</w:t>
      </w:r>
      <w:r w:rsidR="002C5D69" w:rsidRPr="001D7DAF">
        <w:t>]</w:t>
      </w:r>
      <w:r w:rsidR="00D56ADE" w:rsidRPr="001D7DAF">
        <w:t>.</w:t>
      </w:r>
      <w:r w:rsidR="002C5D69" w:rsidRPr="001D7DAF">
        <w:t xml:space="preserve"> Project-based learning </w:t>
      </w:r>
      <w:r w:rsidR="000A3425">
        <w:t>can</w:t>
      </w:r>
      <w:r w:rsidR="002C5D69" w:rsidRPr="001D7DAF">
        <w:t xml:space="preserve"> be </w:t>
      </w:r>
      <w:r w:rsidR="000A3425">
        <w:t>applied</w:t>
      </w:r>
      <w:r w:rsidR="002C5D69" w:rsidRPr="001D7DAF">
        <w:t xml:space="preserve"> </w:t>
      </w:r>
      <w:proofErr w:type="gramStart"/>
      <w:r w:rsidR="002C5D69" w:rsidRPr="001D7DAF">
        <w:t>in particular courses</w:t>
      </w:r>
      <w:proofErr w:type="gramEnd"/>
      <w:r w:rsidR="002C5D69" w:rsidRPr="001D7DAF">
        <w:t xml:space="preserve"> or throughout a curriculum</w:t>
      </w:r>
      <w:r w:rsidR="004D4A4E" w:rsidRPr="001D7DAF">
        <w:t xml:space="preserve">. </w:t>
      </w:r>
      <w:r w:rsidR="000A3425">
        <w:t>It</w:t>
      </w:r>
      <w:r w:rsidR="002C5D69" w:rsidRPr="001D7DAF">
        <w:t xml:space="preserve"> may be coupled with traditional teaching or </w:t>
      </w:r>
      <w:r w:rsidR="000A3425">
        <w:t>implemented through</w:t>
      </w:r>
      <w:r w:rsidR="002C5D69" w:rsidRPr="001D7DAF">
        <w:t xml:space="preserve"> individual or small </w:t>
      </w:r>
      <w:r w:rsidR="005350FB" w:rsidRPr="001D7DAF">
        <w:t>group</w:t>
      </w:r>
      <w:r w:rsidR="000A3425">
        <w:t xml:space="preserve"> </w:t>
      </w:r>
      <w:proofErr w:type="gramStart"/>
      <w:r w:rsidR="000A3425">
        <w:t>settings,</w:t>
      </w:r>
      <w:r w:rsidR="005350FB" w:rsidRPr="001D7DAF">
        <w:t xml:space="preserve"> and</w:t>
      </w:r>
      <w:proofErr w:type="gramEnd"/>
      <w:r w:rsidR="002C5D69" w:rsidRPr="001D7DAF">
        <w:t xml:space="preserve"> may last from a few weeks to a year</w:t>
      </w:r>
      <w:r w:rsidR="007566EA">
        <w:t xml:space="preserve"> </w:t>
      </w:r>
      <w:r w:rsidR="002C5D69" w:rsidRPr="001D7DAF">
        <w:t>[</w:t>
      </w:r>
      <w:r w:rsidR="007566EA">
        <w:t>1</w:t>
      </w:r>
      <w:r w:rsidR="002C5D69" w:rsidRPr="001D7DAF">
        <w:t xml:space="preserve">]. </w:t>
      </w:r>
      <w:r w:rsidR="00D56ADE" w:rsidRPr="001D7DAF">
        <w:t xml:space="preserve"> </w:t>
      </w:r>
      <w:r w:rsidR="002C5D69" w:rsidRPr="001D7DAF">
        <w:t xml:space="preserve">Computer </w:t>
      </w:r>
      <w:r w:rsidR="00C71CDD">
        <w:t>s</w:t>
      </w:r>
      <w:r w:rsidR="002C5D69" w:rsidRPr="001D7DAF">
        <w:t xml:space="preserve">cience and </w:t>
      </w:r>
      <w:r w:rsidR="00C71CDD">
        <w:t>e</w:t>
      </w:r>
      <w:r w:rsidR="002C5D69" w:rsidRPr="001D7DAF">
        <w:t>ngineering</w:t>
      </w:r>
      <w:r w:rsidR="00D56ADE" w:rsidRPr="001D7DAF">
        <w:t xml:space="preserve"> students</w:t>
      </w:r>
      <w:r w:rsidR="00C71CDD">
        <w:t xml:space="preserve"> also</w:t>
      </w:r>
      <w:r w:rsidR="00D56ADE" w:rsidRPr="001D7DAF">
        <w:t xml:space="preserve"> benefit from the hardware experience </w:t>
      </w:r>
      <w:r w:rsidR="000A3425">
        <w:t>to</w:t>
      </w:r>
      <w:r w:rsidR="00D56ADE" w:rsidRPr="001D7DAF">
        <w:t xml:space="preserve"> establish a clear picture of </w:t>
      </w:r>
      <w:r w:rsidR="004D4A4E" w:rsidRPr="001D7DAF">
        <w:t xml:space="preserve">the </w:t>
      </w:r>
      <w:r w:rsidR="00D56ADE" w:rsidRPr="001D7DAF">
        <w:t xml:space="preserve">relevant relationship among </w:t>
      </w:r>
      <w:r w:rsidR="004D4A4E" w:rsidRPr="001D7DAF">
        <w:t>many</w:t>
      </w:r>
      <w:r w:rsidR="00D56ADE" w:rsidRPr="001D7DAF">
        <w:t xml:space="preserve"> hardware components</w:t>
      </w:r>
      <w:r w:rsidR="002C5D69" w:rsidRPr="001D7DAF">
        <w:t xml:space="preserve">. </w:t>
      </w:r>
      <w:r w:rsidR="00D56ADE" w:rsidRPr="001D7DAF">
        <w:t>Through hands-on activities</w:t>
      </w:r>
      <w:r w:rsidR="004D4A4E" w:rsidRPr="001D7DAF">
        <w:t>,</w:t>
      </w:r>
      <w:r w:rsidR="00D56ADE" w:rsidRPr="001D7DAF">
        <w:t xml:space="preserve"> the students can quickly grasp the concepts of computer operations, examine the CPU structure while executing </w:t>
      </w:r>
      <w:r w:rsidR="004D4A4E" w:rsidRPr="001D7DAF">
        <w:t>programs</w:t>
      </w:r>
      <w:r w:rsidR="00D56ADE" w:rsidRPr="001D7DAF">
        <w:t xml:space="preserve">, and acquire the ability to adjust expert </w:t>
      </w:r>
      <w:r w:rsidR="004D4A4E" w:rsidRPr="001D7DAF">
        <w:t>skills</w:t>
      </w:r>
      <w:r w:rsidR="00D56ADE" w:rsidRPr="001D7DAF">
        <w:t xml:space="preserve"> in their careers [</w:t>
      </w:r>
      <w:r w:rsidR="007566EA">
        <w:t>3</w:t>
      </w:r>
      <w:r w:rsidR="002C5D69" w:rsidRPr="001D7DAF">
        <w:t>]</w:t>
      </w:r>
      <w:r w:rsidR="00D56ADE" w:rsidRPr="001D7DAF">
        <w:t xml:space="preserve">. The practical activity can also make them enjoy learning </w:t>
      </w:r>
      <w:r w:rsidR="001F42E3" w:rsidRPr="001D7DAF">
        <w:t>[</w:t>
      </w:r>
      <w:r w:rsidR="007566EA">
        <w:t>2</w:t>
      </w:r>
      <w:r w:rsidR="00D56ADE" w:rsidRPr="001D7DAF">
        <w:t>].</w:t>
      </w:r>
      <w:r w:rsidR="00B633FB" w:rsidRPr="001D7DAF">
        <w:t xml:space="preserve"> </w:t>
      </w:r>
      <w:r w:rsidR="004D4A4E" w:rsidRPr="001D7DAF">
        <w:t>Learning</w:t>
      </w:r>
      <w:r w:rsidR="00320A67" w:rsidRPr="001D7DAF">
        <w:t>-</w:t>
      </w:r>
      <w:r w:rsidR="00B633FB" w:rsidRPr="001D7DAF">
        <w:t>by</w:t>
      </w:r>
      <w:r w:rsidR="00320A67" w:rsidRPr="001D7DAF">
        <w:t>-</w:t>
      </w:r>
      <w:r w:rsidR="00B633FB" w:rsidRPr="001D7DAF">
        <w:t xml:space="preserve">doing is </w:t>
      </w:r>
      <w:r w:rsidR="00320A67" w:rsidRPr="001D7DAF">
        <w:t>a learning</w:t>
      </w:r>
      <w:r w:rsidR="00B633FB" w:rsidRPr="001D7DAF">
        <w:t xml:space="preserve"> paradigm where students tend to be </w:t>
      </w:r>
      <w:r w:rsidR="000A3425">
        <w:t>more</w:t>
      </w:r>
      <w:r w:rsidR="00B633FB" w:rsidRPr="001D7DAF">
        <w:t xml:space="preserve"> engaged by ha</w:t>
      </w:r>
      <w:r w:rsidR="00D467CF" w:rsidRPr="001D7DAF">
        <w:t>nds-</w:t>
      </w:r>
      <w:r w:rsidR="00B633FB" w:rsidRPr="001D7DAF">
        <w:t>on activities based on</w:t>
      </w:r>
      <w:r w:rsidR="004D4A4E" w:rsidRPr="001D7DAF">
        <w:t xml:space="preserve"> </w:t>
      </w:r>
      <w:r w:rsidR="00B633FB" w:rsidRPr="001D7DAF">
        <w:t xml:space="preserve">physical lab </w:t>
      </w:r>
      <w:r w:rsidR="00463B64" w:rsidRPr="001D7DAF">
        <w:t>components</w:t>
      </w:r>
      <w:r w:rsidR="00B633FB" w:rsidRPr="001D7DAF">
        <w:t xml:space="preserve"> </w:t>
      </w:r>
      <w:r w:rsidR="004D4A4E" w:rsidRPr="001D7DAF">
        <w:t>than</w:t>
      </w:r>
      <w:r w:rsidR="00B633FB" w:rsidRPr="001D7DAF">
        <w:t xml:space="preserve"> </w:t>
      </w:r>
      <w:r w:rsidR="00463B64" w:rsidRPr="001D7DAF">
        <w:t>simulat</w:t>
      </w:r>
      <w:r w:rsidR="000A3425">
        <w:t>ion-</w:t>
      </w:r>
      <w:r w:rsidR="00B633FB" w:rsidRPr="001D7DAF">
        <w:t xml:space="preserve">only activities. </w:t>
      </w:r>
      <w:r w:rsidR="00294314" w:rsidRPr="001D7DAF">
        <w:t>[</w:t>
      </w:r>
      <w:r w:rsidR="007566EA">
        <w:t>3</w:t>
      </w:r>
      <w:r w:rsidR="00294314" w:rsidRPr="001D7DAF">
        <w:t>]</w:t>
      </w:r>
      <w:r w:rsidR="0017142D" w:rsidRPr="001D7DAF">
        <w:t xml:space="preserve">. </w:t>
      </w:r>
      <w:r w:rsidR="00C71CDD">
        <w:t>Some</w:t>
      </w:r>
      <w:r w:rsidR="007566EA">
        <w:t xml:space="preserve"> </w:t>
      </w:r>
      <w:r w:rsidR="0017142D" w:rsidRPr="001D7DAF">
        <w:t>[</w:t>
      </w:r>
      <w:r w:rsidR="007566EA">
        <w:t>4</w:t>
      </w:r>
      <w:r w:rsidR="0017142D" w:rsidRPr="001D7DAF">
        <w:t>] went one step further by proposing that we move to</w:t>
      </w:r>
      <w:r w:rsidR="004D4A4E" w:rsidRPr="001D7DAF">
        <w:t xml:space="preserve"> </w:t>
      </w:r>
      <w:r w:rsidR="00D467CF" w:rsidRPr="001D7DAF">
        <w:t>project-based</w:t>
      </w:r>
      <w:r w:rsidR="0017142D" w:rsidRPr="001D7DAF">
        <w:t xml:space="preserve"> learning </w:t>
      </w:r>
      <w:r w:rsidR="004D4A4E" w:rsidRPr="001D7DAF">
        <w:t>and</w:t>
      </w:r>
      <w:r w:rsidR="0017142D" w:rsidRPr="001D7DAF">
        <w:t xml:space="preserve"> allow the students to design and implement their projects </w:t>
      </w:r>
      <w:r w:rsidR="00C71CDD">
        <w:t xml:space="preserve">in </w:t>
      </w:r>
      <w:r w:rsidR="004D4A4E" w:rsidRPr="001D7DAF">
        <w:t>align</w:t>
      </w:r>
      <w:r w:rsidR="00C71CDD">
        <w:t>ment</w:t>
      </w:r>
      <w:r w:rsidR="0017142D" w:rsidRPr="001D7DAF">
        <w:t xml:space="preserve"> with the </w:t>
      </w:r>
      <w:r w:rsidR="00261DD2" w:rsidRPr="001D7DAF">
        <w:t>assignment</w:t>
      </w:r>
      <w:r w:rsidR="0017142D" w:rsidRPr="001D7DAF">
        <w:t xml:space="preserve"> objectives and </w:t>
      </w:r>
      <w:r w:rsidR="00261DD2" w:rsidRPr="001D7DAF">
        <w:t>goals</w:t>
      </w:r>
      <w:r w:rsidR="0017142D" w:rsidRPr="001D7DAF">
        <w:t xml:space="preserve">, rather than the traditional guided lab assignment. </w:t>
      </w:r>
      <w:r w:rsidR="005350FB" w:rsidRPr="001D7DAF">
        <w:t>In [</w:t>
      </w:r>
      <w:r w:rsidR="007566EA">
        <w:t>4</w:t>
      </w:r>
      <w:r w:rsidR="005350FB" w:rsidRPr="001D7DAF">
        <w:t>]</w:t>
      </w:r>
      <w:r w:rsidR="004D4A4E" w:rsidRPr="001D7DAF">
        <w:t>,</w:t>
      </w:r>
      <w:r w:rsidR="005350FB" w:rsidRPr="001D7DAF">
        <w:t xml:space="preserve"> the authors</w:t>
      </w:r>
      <w:r w:rsidR="0017142D" w:rsidRPr="001D7DAF">
        <w:t xml:space="preserve"> found that </w:t>
      </w:r>
      <w:r w:rsidR="00D0350A" w:rsidRPr="001D7DAF">
        <w:t>the</w:t>
      </w:r>
      <w:r w:rsidR="007C3CBA">
        <w:t xml:space="preserve"> “</w:t>
      </w:r>
      <w:r w:rsidR="00D0350A" w:rsidRPr="001D7DAF">
        <w:t xml:space="preserve">create your project” was more enjoyable and useful by </w:t>
      </w:r>
      <w:r w:rsidR="00C71CDD">
        <w:t>engaging</w:t>
      </w:r>
      <w:r w:rsidR="00D0350A" w:rsidRPr="001D7DAF">
        <w:t xml:space="preserve"> their personal interest</w:t>
      </w:r>
      <w:r w:rsidR="005350FB" w:rsidRPr="001D7DAF">
        <w:t>.</w:t>
      </w:r>
      <w:r w:rsidR="00D467CF" w:rsidRPr="001D7DAF">
        <w:t xml:space="preserve"> The </w:t>
      </w:r>
      <w:proofErr w:type="gramStart"/>
      <w:r w:rsidR="005350FB" w:rsidRPr="001D7DAF">
        <w:t>ultimate</w:t>
      </w:r>
      <w:r w:rsidR="00D467CF" w:rsidRPr="001D7DAF">
        <w:t xml:space="preserve"> goal</w:t>
      </w:r>
      <w:proofErr w:type="gramEnd"/>
      <w:r w:rsidR="00D467CF" w:rsidRPr="001D7DAF">
        <w:t xml:space="preserve"> is to establish a good learning environment for students to gain experience in develop</w:t>
      </w:r>
      <w:r w:rsidR="000A3425">
        <w:t>ing</w:t>
      </w:r>
      <w:r w:rsidR="00D467CF" w:rsidRPr="001D7DAF">
        <w:t xml:space="preserve"> projects.</w:t>
      </w:r>
      <w:r w:rsidR="005350FB" w:rsidRPr="001D7DAF">
        <w:t xml:space="preserve"> </w:t>
      </w:r>
      <w:r w:rsidR="00044AE1" w:rsidRPr="001D7DAF">
        <w:t>In this paper, we acknowledge the importance of hands-on</w:t>
      </w:r>
      <w:r w:rsidR="004D4A4E" w:rsidRPr="001D7DAF">
        <w:t xml:space="preserve"> </w:t>
      </w:r>
      <w:r w:rsidR="00044AE1" w:rsidRPr="001D7DAF">
        <w:t>and project-based courses</w:t>
      </w:r>
      <w:r w:rsidR="004D4A4E" w:rsidRPr="001D7DAF">
        <w:t xml:space="preserve">. </w:t>
      </w:r>
      <w:r w:rsidR="000A3425">
        <w:t>Unlike</w:t>
      </w:r>
      <w:r w:rsidR="00C71CDD">
        <w:t xml:space="preserve"> much of the</w:t>
      </w:r>
      <w:r w:rsidR="00B61D58">
        <w:t xml:space="preserve"> previous literature,</w:t>
      </w:r>
      <w:r w:rsidR="00C71CDD">
        <w:t xml:space="preserve"> however,</w:t>
      </w:r>
      <w:r w:rsidR="00B61D58">
        <w:t xml:space="preserve"> w</w:t>
      </w:r>
      <w:r w:rsidR="004D4A4E" w:rsidRPr="001D7DAF">
        <w:t>e</w:t>
      </w:r>
      <w:r w:rsidR="00044AE1" w:rsidRPr="001D7DAF">
        <w:t xml:space="preserve"> are interested in</w:t>
      </w:r>
      <w:r w:rsidR="004D4A4E" w:rsidRPr="001D7DAF">
        <w:t xml:space="preserve"> </w:t>
      </w:r>
      <w:r w:rsidR="00044AE1" w:rsidRPr="001D7DAF">
        <w:t>the students and faculty perspective</w:t>
      </w:r>
      <w:r w:rsidR="00C71CDD">
        <w:t>s</w:t>
      </w:r>
      <w:r w:rsidR="00044AE1" w:rsidRPr="001D7DAF">
        <w:t xml:space="preserve"> </w:t>
      </w:r>
      <w:r w:rsidR="0060256E" w:rsidRPr="001D7DAF">
        <w:t>on transforming</w:t>
      </w:r>
      <w:r w:rsidR="00044AE1" w:rsidRPr="001D7DAF">
        <w:t xml:space="preserve"> these assignments into </w:t>
      </w:r>
      <w:r w:rsidR="00C71CDD">
        <w:t>an</w:t>
      </w:r>
      <w:r w:rsidR="00044AE1" w:rsidRPr="001D7DAF">
        <w:t xml:space="preserve"> online format. </w:t>
      </w:r>
    </w:p>
    <w:p w14:paraId="310E7303" w14:textId="77777777" w:rsidR="00805DE0" w:rsidRDefault="00805DE0" w:rsidP="0060256E">
      <w:pPr>
        <w:pStyle w:val="heading1"/>
      </w:pPr>
      <w:r>
        <w:t>The Engineering Design Course</w:t>
      </w:r>
    </w:p>
    <w:p w14:paraId="658677E1" w14:textId="7664D9CB" w:rsidR="00805DE0" w:rsidRPr="00DC4D7A" w:rsidRDefault="00BB2724" w:rsidP="00DC4D7A">
      <w:pPr>
        <w:ind w:firstLine="0"/>
      </w:pPr>
      <w:r>
        <w:t xml:space="preserve">At the </w:t>
      </w:r>
      <w:r w:rsidR="00A35935">
        <w:t>c</w:t>
      </w:r>
      <w:r>
        <w:t xml:space="preserve">omputer </w:t>
      </w:r>
      <w:r w:rsidR="00A35935">
        <w:t>s</w:t>
      </w:r>
      <w:r>
        <w:t xml:space="preserve">cience and </w:t>
      </w:r>
      <w:r w:rsidR="00A35935">
        <w:t>e</w:t>
      </w:r>
      <w:r>
        <w:t>ngineering</w:t>
      </w:r>
      <w:r w:rsidR="00A35935">
        <w:t xml:space="preserve"> program used in</w:t>
      </w:r>
      <w:r>
        <w:t xml:space="preserve"> this study, t</w:t>
      </w:r>
      <w:r w:rsidR="00173C8C">
        <w:t>he e</w:t>
      </w:r>
      <w:r w:rsidR="00805DE0">
        <w:t>ngineering</w:t>
      </w:r>
      <w:r w:rsidR="00173C8C">
        <w:t xml:space="preserve"> design</w:t>
      </w:r>
      <w:r w:rsidR="00805DE0">
        <w:t xml:space="preserve"> capstone course is offered through </w:t>
      </w:r>
      <w:r w:rsidR="00173C8C">
        <w:t xml:space="preserve">two consecutive semesters </w:t>
      </w:r>
      <w:r w:rsidR="00DC4D7A">
        <w:t>and entitled “</w:t>
      </w:r>
      <w:r w:rsidR="00173C8C">
        <w:t>C</w:t>
      </w:r>
      <w:r w:rsidR="00805DE0">
        <w:t xml:space="preserve">omputer </w:t>
      </w:r>
      <w:r w:rsidR="00173C8C">
        <w:t>E</w:t>
      </w:r>
      <w:r w:rsidR="00805DE0">
        <w:t xml:space="preserve">ngineering </w:t>
      </w:r>
      <w:r w:rsidR="00173C8C">
        <w:t>D</w:t>
      </w:r>
      <w:r w:rsidR="00805DE0">
        <w:t>esign</w:t>
      </w:r>
      <w:r w:rsidR="00DC4D7A">
        <w:t>”</w:t>
      </w:r>
      <w:r>
        <w:t>.</w:t>
      </w:r>
      <w:r w:rsidR="00805DE0">
        <w:t xml:space="preserve"> These </w:t>
      </w:r>
      <w:r w:rsidR="00DC4D7A">
        <w:t>courses</w:t>
      </w:r>
      <w:r w:rsidR="00805DE0">
        <w:t xml:space="preserve"> include a lecture section where students are introduced to the engineering design process, a lab section where students </w:t>
      </w:r>
      <w:r w:rsidR="00805DE0">
        <w:lastRenderedPageBreak/>
        <w:t xml:space="preserve">practice their knowledge of computer engineering concepts through empirical lab assignments, and a final project where students </w:t>
      </w:r>
      <w:r w:rsidR="00BF7D27">
        <w:t>work</w:t>
      </w:r>
      <w:r w:rsidR="00805DE0">
        <w:t xml:space="preserve"> in teams for two semesters. The final projects are defined based on real-world engineering applications which require careful system architectural design and evaluation, concurrent hardware and software design, system integration, testing and validation. The final </w:t>
      </w:r>
      <w:r w:rsidR="00A35935">
        <w:t>student products</w:t>
      </w:r>
      <w:r w:rsidR="00805DE0">
        <w:t xml:space="preserve"> are a working prototype and project documentation. </w:t>
      </w:r>
      <w:r w:rsidR="00A35935">
        <w:t>The</w:t>
      </w:r>
      <w:r w:rsidR="00BF7D27">
        <w:t xml:space="preserve"> c</w:t>
      </w:r>
      <w:r w:rsidR="00805DE0">
        <w:t>omputer engineering capstone course targets five different</w:t>
      </w:r>
      <w:r w:rsidR="00DC4D7A">
        <w:t xml:space="preserve"> ABET</w:t>
      </w:r>
      <w:r w:rsidR="00805DE0">
        <w:t xml:space="preserve"> student learning outcomes</w:t>
      </w:r>
      <w:r w:rsidR="00A35935">
        <w:t xml:space="preserve"> [</w:t>
      </w:r>
      <w:r w:rsidR="007566EA">
        <w:t>5</w:t>
      </w:r>
      <w:r w:rsidR="00A35935">
        <w:t>]</w:t>
      </w:r>
      <w:r w:rsidR="00805DE0">
        <w:t xml:space="preserve"> including: 1) </w:t>
      </w:r>
      <w:r w:rsidR="00A35935">
        <w:t>a</w:t>
      </w:r>
      <w:r w:rsidR="00805DE0">
        <w:t xml:space="preserve">n ability to apply engineering design to produce solutions that meet specified needs with consideration of public health, safety and welfare, as well as global, cultural, social, environmental, and economic factors; 2) </w:t>
      </w:r>
      <w:r w:rsidR="00A35935">
        <w:t>a</w:t>
      </w:r>
      <w:r w:rsidR="00805DE0">
        <w:t xml:space="preserve">n ability to communicate effectively with a range of audiences; 3) </w:t>
      </w:r>
      <w:r w:rsidR="00A35935">
        <w:t>a</w:t>
      </w:r>
      <w:r w:rsidR="00805DE0">
        <w:t xml:space="preserve">n ability to recognize ethical and professional responsibilities in engineering situations and make informed judgments, which must consider the impact of engineering solutions in global, economic, environmental, and societal contexts; 4) </w:t>
      </w:r>
      <w:r w:rsidR="00A35935">
        <w:t>a</w:t>
      </w:r>
      <w:r w:rsidR="00805DE0">
        <w:t xml:space="preserve">n ability to function effectively on a team whose members together provide leadership, create a collaborative and inclusive environment, establish goals, plan tasks, and meet objectives; and 5) </w:t>
      </w:r>
      <w:r w:rsidR="00A35935">
        <w:t>a</w:t>
      </w:r>
      <w:r w:rsidR="00805DE0">
        <w:t>n ability to acquire and apply new knowledge as needed, using appropriate learning strategies.</w:t>
      </w:r>
      <w:r w:rsidR="00DC4D7A">
        <w:t xml:space="preserve"> </w:t>
      </w:r>
      <w:r w:rsidR="00805DE0" w:rsidRPr="00DC4D7A">
        <w:t xml:space="preserve">In what follows, we present the implemented strategies for </w:t>
      </w:r>
      <w:r w:rsidR="00BF7D27">
        <w:t>this</w:t>
      </w:r>
      <w:r w:rsidR="00805DE0" w:rsidRPr="00DC4D7A">
        <w:t xml:space="preserve"> year-long computer engineering capstone course to enhance students’ learning in a virtual environment.</w:t>
      </w:r>
    </w:p>
    <w:p w14:paraId="72B1E53A" w14:textId="0FA1D76D" w:rsidR="00805DE0" w:rsidRDefault="00805DE0" w:rsidP="00805DE0">
      <w:r>
        <w:rPr>
          <w:b/>
        </w:rPr>
        <w:t>Logistical support:</w:t>
      </w:r>
      <w:r>
        <w:t xml:space="preserve"> Due to </w:t>
      </w:r>
      <w:r w:rsidR="007C3CBA">
        <w:t>the COVID</w:t>
      </w:r>
      <w:r>
        <w:t>-19 pandemic, students did not have access to face-to-face lab instructions and lab equipment.</w:t>
      </w:r>
      <w:r w:rsidR="00C00C45">
        <w:t xml:space="preserve"> The university of this study was fully online from March 2020 to August 2021.</w:t>
      </w:r>
      <w:r>
        <w:t xml:space="preserve"> To alleviate the logistical hurdles of the lab assignments, we offered </w:t>
      </w:r>
      <w:r w:rsidR="00A35935">
        <w:t>no-cost</w:t>
      </w:r>
      <w:r>
        <w:t xml:space="preserve"> lab supplies to students during </w:t>
      </w:r>
      <w:r w:rsidR="00BF7D27">
        <w:t xml:space="preserve">the </w:t>
      </w:r>
      <w:r>
        <w:t>pandemic</w:t>
      </w:r>
      <w:r w:rsidR="00A35935">
        <w:t xml:space="preserve"> on an as-needed basis</w:t>
      </w:r>
      <w:r>
        <w:t xml:space="preserve">. First, a list of required equipment for all the lab assignments was provided to students at the beginning of </w:t>
      </w:r>
      <w:r w:rsidR="0002609D">
        <w:t xml:space="preserve">the </w:t>
      </w:r>
      <w:r>
        <w:t xml:space="preserve">semester. Then, they were asked to notify the instructors </w:t>
      </w:r>
      <w:r w:rsidR="0002609D">
        <w:t xml:space="preserve">with </w:t>
      </w:r>
      <w:r>
        <w:t>a list of items they need</w:t>
      </w:r>
      <w:r w:rsidR="0002609D">
        <w:t>ed</w:t>
      </w:r>
      <w:r>
        <w:t xml:space="preserve"> to be mailed to them from the department supply. As a result, </w:t>
      </w:r>
      <w:r w:rsidR="00A35935">
        <w:t xml:space="preserve">all </w:t>
      </w:r>
      <w:r>
        <w:t>students had access to the necessary equipment for at-home lab assignments during online synchronous sessions.</w:t>
      </w:r>
    </w:p>
    <w:p w14:paraId="0A450DE7" w14:textId="609AED91" w:rsidR="009B7DCC" w:rsidRDefault="00805DE0" w:rsidP="00330F4E">
      <w:r>
        <w:rPr>
          <w:b/>
        </w:rPr>
        <w:t>Flexible project selection:</w:t>
      </w:r>
      <w:r>
        <w:t xml:space="preserve"> The scope of projects for the computer engineering capstone course revolves around the computer engineering concepts gained from undergraduate courses. </w:t>
      </w:r>
      <w:r w:rsidR="00104D80">
        <w:t>In the past, t</w:t>
      </w:r>
      <w:r>
        <w:t>he selected software</w:t>
      </w:r>
      <w:r w:rsidR="00BF7D27">
        <w:t>-</w:t>
      </w:r>
      <w:r>
        <w:t>hardware</w:t>
      </w:r>
      <w:r w:rsidR="00BF7D27">
        <w:t xml:space="preserve"> co-design projects</w:t>
      </w:r>
      <w:r>
        <w:t xml:space="preserve"> requir</w:t>
      </w:r>
      <w:r w:rsidR="00BF7D27">
        <w:t>e</w:t>
      </w:r>
      <w:r w:rsidR="00BB3824">
        <w:t>d</w:t>
      </w:r>
      <w:r w:rsidR="00BF7D27">
        <w:t xml:space="preserve"> </w:t>
      </w:r>
      <w:r>
        <w:t>some level of face-to-face interactions between team members. This pose</w:t>
      </w:r>
      <w:r w:rsidR="00104D80">
        <w:t>d</w:t>
      </w:r>
      <w:r>
        <w:t xml:space="preserve"> a challenge during </w:t>
      </w:r>
      <w:r w:rsidR="00BF7D27">
        <w:t xml:space="preserve">the </w:t>
      </w:r>
      <w:r>
        <w:t xml:space="preserve">pandemic since the students </w:t>
      </w:r>
      <w:r w:rsidR="00BF7D27">
        <w:t>could not</w:t>
      </w:r>
      <w:r>
        <w:t xml:space="preserve"> meet in-person due to health safety issues. To address this challenge, we offered software-only projects (e.g., facial recognition to match photos in </w:t>
      </w:r>
      <w:r w:rsidR="00BB3824">
        <w:t xml:space="preserve">the </w:t>
      </w:r>
      <w:r>
        <w:t xml:space="preserve">database) by relaxing the hardware component integration. The focus was </w:t>
      </w:r>
      <w:r w:rsidR="00104D80">
        <w:t>on</w:t>
      </w:r>
      <w:r>
        <w:t xml:space="preserve"> software modules which can be integrated into hardware components in different design problems (e.g., facial recognition module for unlocking a door)</w:t>
      </w:r>
      <w:r w:rsidR="001F24AB">
        <w:t>, s</w:t>
      </w:r>
      <w:r w:rsidR="00C23064">
        <w:t>e</w:t>
      </w:r>
      <w:r w:rsidR="001F24AB">
        <w:t>e Fig</w:t>
      </w:r>
      <w:r w:rsidR="00C23064">
        <w:t>.</w:t>
      </w:r>
      <w:r w:rsidR="001F24AB">
        <w:t>1</w:t>
      </w:r>
      <w:r>
        <w:t>. As a result, students had two options for selecting their final projects</w:t>
      </w:r>
      <w:r w:rsidR="0002609D">
        <w:t xml:space="preserve">: </w:t>
      </w:r>
      <w:r>
        <w:t>hardware-software</w:t>
      </w:r>
      <w:r w:rsidR="0002609D">
        <w:t xml:space="preserve"> or </w:t>
      </w:r>
      <w:r>
        <w:t>software only.</w:t>
      </w:r>
    </w:p>
    <w:p w14:paraId="6661872E" w14:textId="725A3A3C" w:rsidR="00805DE0" w:rsidRDefault="00805DE0" w:rsidP="00805DE0">
      <w:r>
        <w:rPr>
          <w:b/>
        </w:rPr>
        <w:t>Facilitating virtual teamwork activities:</w:t>
      </w:r>
      <w:r>
        <w:t xml:space="preserve"> The lecture and lab sessions of the computer engineering capstone course </w:t>
      </w:r>
      <w:r w:rsidR="00104D80">
        <w:t>were</w:t>
      </w:r>
      <w:r>
        <w:t xml:space="preserve"> held synchronously through </w:t>
      </w:r>
      <w:r w:rsidR="00BE6503">
        <w:t>Z</w:t>
      </w:r>
      <w:r>
        <w:t xml:space="preserve">oom meetings. Students </w:t>
      </w:r>
      <w:r w:rsidR="00104D80">
        <w:t>were</w:t>
      </w:r>
      <w:r>
        <w:t xml:space="preserve"> given in-class and asynchronous assignments alongside their final project to work in teams. The main challenge </w:t>
      </w:r>
      <w:r w:rsidR="00104D80">
        <w:t>was</w:t>
      </w:r>
      <w:r>
        <w:t xml:space="preserve"> to provide a suitable virtual environment for teams to work and manage their tasks </w:t>
      </w:r>
      <w:proofErr w:type="gramStart"/>
      <w:r>
        <w:t>similar to</w:t>
      </w:r>
      <w:proofErr w:type="gramEnd"/>
      <w:r>
        <w:t xml:space="preserve"> </w:t>
      </w:r>
      <w:r w:rsidR="008004AB">
        <w:t xml:space="preserve">a </w:t>
      </w:r>
      <w:r>
        <w:t xml:space="preserve">face-to-face environment. In this regard, facilitating virtual teamwork activities to enhance the students' learning process </w:t>
      </w:r>
      <w:r>
        <w:lastRenderedPageBreak/>
        <w:t xml:space="preserve">is </w:t>
      </w:r>
      <w:r w:rsidR="00104D80">
        <w:t>critical</w:t>
      </w:r>
      <w:r>
        <w:t xml:space="preserve">. </w:t>
      </w:r>
      <w:r w:rsidR="008004AB">
        <w:t>S</w:t>
      </w:r>
      <w:r>
        <w:t xml:space="preserve">tudents were introduced to strategies for effective teamwork through a lecture on team dynamics, structures, ethics, and conflict management at the beginning of </w:t>
      </w:r>
      <w:r w:rsidR="008004AB">
        <w:t xml:space="preserve">the </w:t>
      </w:r>
      <w:r>
        <w:t xml:space="preserve">first semester. Then, team members were asked to define their own ground rules for </w:t>
      </w:r>
      <w:r w:rsidR="00DA3FB5" w:rsidRPr="00330F4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2CCB17" wp14:editId="1B30A937">
                <wp:simplePos x="0" y="0"/>
                <wp:positionH relativeFrom="column">
                  <wp:posOffset>-102197</wp:posOffset>
                </wp:positionH>
                <wp:positionV relativeFrom="paragraph">
                  <wp:posOffset>407</wp:posOffset>
                </wp:positionV>
                <wp:extent cx="4605020" cy="2757170"/>
                <wp:effectExtent l="0" t="0" r="508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020" cy="275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42FE0" w14:textId="77777777" w:rsidR="00330F4E" w:rsidRDefault="00330F4E" w:rsidP="00330F4E">
                            <w:pPr>
                              <w:pStyle w:val="figurecaption"/>
                              <w:spacing w:before="0"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9B7DCC">
                              <w:rPr>
                                <w:noProof/>
                              </w:rPr>
                              <w:drawing>
                                <wp:inline distT="0" distB="0" distL="0" distR="0" wp14:anchorId="414276A9" wp14:editId="2137AC5E">
                                  <wp:extent cx="2177945" cy="1595120"/>
                                  <wp:effectExtent l="0" t="0" r="0" b="5080"/>
                                  <wp:docPr id="4" name="Google Shape;864;p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" name="Google Shape;864;p64"/>
                                          <pic:cNvPicPr preferRelativeResize="0"/>
                                        </pic:nvPicPr>
                                        <pic:blipFill rotWithShape="1">
                                          <a:blip r:embed="rId8">
                                            <a:alphaModFix/>
                                          </a:blip>
                                          <a:srcRect l="8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945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3E939" wp14:editId="5A4FDA37">
                                  <wp:extent cx="1597275" cy="2160145"/>
                                  <wp:effectExtent l="4445" t="0" r="762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08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97660" cy="2160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0F4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1AC6D26" w14:textId="7CFEA91C" w:rsidR="00330F4E" w:rsidRPr="001F24AB" w:rsidRDefault="00330F4E" w:rsidP="00330F4E">
                            <w:pPr>
                              <w:pStyle w:val="figurecaption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SEQ "Figure" \* MERGEFORMAT </w:instrText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611FF5">
                              <w:rPr>
                                <w:b/>
                                <w:noProof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 w:rsidRPr="00C23064">
                              <w:rPr>
                                <w:bCs/>
                              </w:rPr>
                              <w:t>Sample Projects.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2C6D1A">
                              <w:t>COVID</w:t>
                            </w:r>
                            <w:r w:rsidRPr="001D7DAF">
                              <w:t>-19</w:t>
                            </w:r>
                            <w:r w:rsidRPr="001F24AB">
                              <w:rPr>
                                <w:i/>
                                <w:iCs/>
                              </w:rPr>
                              <w:t xml:space="preserve"> Face mask recognition lock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C23064">
                              <w:t>(</w:t>
                            </w:r>
                            <w:r>
                              <w:t>left</w:t>
                            </w:r>
                            <w:r w:rsidRPr="00C23064">
                              <w:t>)</w:t>
                            </w:r>
                            <w:r w:rsidRPr="001F24AB">
                              <w:t>. A</w:t>
                            </w:r>
                            <w:r w:rsidRPr="00902274">
                              <w:t xml:space="preserve"> door lock fixed with a keypad and face scanner. </w:t>
                            </w:r>
                            <w:r w:rsidRPr="001F24AB">
                              <w:t>To ensure</w:t>
                            </w:r>
                            <w:r w:rsidRPr="00902274">
                              <w:t xml:space="preserve"> that the</w:t>
                            </w:r>
                            <w:r w:rsidRPr="001F24AB">
                              <w:t xml:space="preserve"> </w:t>
                            </w:r>
                            <w:r w:rsidRPr="00902274">
                              <w:t xml:space="preserve">person accessing the door is </w:t>
                            </w:r>
                            <w:r w:rsidRPr="001F24AB">
                              <w:t>"</w:t>
                            </w:r>
                            <w:r w:rsidRPr="00902274">
                              <w:t>fit</w:t>
                            </w:r>
                            <w:r w:rsidRPr="001F24AB">
                              <w:t>"</w:t>
                            </w:r>
                            <w:r w:rsidRPr="00902274">
                              <w:t xml:space="preserve"> to work, </w:t>
                            </w:r>
                            <w:r w:rsidRPr="001F24AB">
                              <w:t xml:space="preserve">an apparatus connected </w:t>
                            </w:r>
                            <w:r w:rsidRPr="00902274">
                              <w:t xml:space="preserve">requires </w:t>
                            </w:r>
                            <w:r w:rsidRPr="001F24AB">
                              <w:t xml:space="preserve">the </w:t>
                            </w:r>
                            <w:r w:rsidRPr="00902274">
                              <w:t>face to be scanned</w:t>
                            </w:r>
                            <w:r w:rsidRPr="001F24AB">
                              <w:t xml:space="preserve"> </w:t>
                            </w:r>
                            <w:r w:rsidRPr="00902274">
                              <w:t xml:space="preserve">to see if </w:t>
                            </w:r>
                            <w:r w:rsidRPr="001F24AB">
                              <w:t>guests are wearing masks properly</w:t>
                            </w:r>
                            <w:r w:rsidRPr="00902274">
                              <w:t xml:space="preserve">. </w:t>
                            </w:r>
                            <w:r w:rsidRPr="001F24AB">
                              <w:t>It also checks</w:t>
                            </w:r>
                            <w:r w:rsidRPr="00902274">
                              <w:t xml:space="preserve"> the</w:t>
                            </w:r>
                            <w:r w:rsidRPr="001F24AB">
                              <w:t xml:space="preserve"> </w:t>
                            </w:r>
                            <w:r w:rsidRPr="00902274">
                              <w:t>temperature</w:t>
                            </w:r>
                            <w:r>
                              <w:t xml:space="preserve"> and has </w:t>
                            </w:r>
                            <w:r w:rsidRPr="001F24AB">
                              <w:t>a hand sanitizer dispenser.</w:t>
                            </w:r>
                            <w:r>
                              <w:t xml:space="preserve"> </w:t>
                            </w:r>
                            <w:r w:rsidRPr="003947D4">
                              <w:rPr>
                                <w:i/>
                                <w:iCs/>
                                <w:szCs w:val="18"/>
                              </w:rPr>
                              <w:t>Vitals on the Go</w:t>
                            </w:r>
                            <w:r w:rsidRPr="00AC1F4E">
                              <w:rPr>
                                <w:i/>
                                <w:iCs/>
                                <w:szCs w:val="18"/>
                              </w:rPr>
                              <w:t xml:space="preserve"> </w:t>
                            </w:r>
                            <w:r w:rsidRPr="00AC1F4E">
                              <w:rPr>
                                <w:szCs w:val="18"/>
                              </w:rPr>
                              <w:t xml:space="preserve">(right). A </w:t>
                            </w:r>
                            <w:r>
                              <w:rPr>
                                <w:szCs w:val="18"/>
                              </w:rPr>
                              <w:t xml:space="preserve">wristband with NodeMCU </w:t>
                            </w:r>
                            <w:r w:rsidRPr="00030431">
                              <w:rPr>
                                <w:szCs w:val="18"/>
                              </w:rPr>
                              <w:t xml:space="preserve">Esp8266 </w:t>
                            </w:r>
                            <w:r>
                              <w:rPr>
                                <w:szCs w:val="18"/>
                              </w:rPr>
                              <w:t xml:space="preserve">development board to communicate with an application in the user’s cell phone. This design tracks and monitors </w:t>
                            </w:r>
                            <w:r w:rsidR="00BB3824">
                              <w:rPr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szCs w:val="18"/>
                              </w:rPr>
                              <w:t xml:space="preserve">person’s health indicators such as temperature and heart </w:t>
                            </w:r>
                            <w:r w:rsidR="00BB3824">
                              <w:rPr>
                                <w:szCs w:val="18"/>
                              </w:rPr>
                              <w:t>beat</w:t>
                            </w:r>
                            <w:r>
                              <w:rPr>
                                <w:szCs w:val="18"/>
                              </w:rPr>
                              <w:t xml:space="preserve"> and notifies the user of any unusual change in the health conditions.</w:t>
                            </w:r>
                          </w:p>
                          <w:p w14:paraId="71ECE37B" w14:textId="5EE43115" w:rsidR="00330F4E" w:rsidRDefault="00330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CCB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05pt;margin-top:.05pt;width:362.6pt;height:217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" stroked="f">
                <v:textbox>
                  <w:txbxContent>
                    <w:p w14:paraId="5EE42FE0" w14:textId="77777777" w:rsidR="00330F4E" w:rsidRDefault="00330F4E" w:rsidP="00330F4E">
                      <w:pPr>
                        <w:pStyle w:val="figurecaption"/>
                        <w:spacing w:before="0" w:after="0" w:line="240" w:lineRule="auto"/>
                        <w:jc w:val="both"/>
                        <w:rPr>
                          <w:b/>
                        </w:rPr>
                      </w:pPr>
                      <w:r w:rsidRPr="009B7DCC">
                        <w:rPr>
                          <w:noProof/>
                        </w:rPr>
                        <w:drawing>
                          <wp:inline distT="0" distB="0" distL="0" distR="0" wp14:anchorId="414276A9" wp14:editId="2137AC5E">
                            <wp:extent cx="2177945" cy="1595120"/>
                            <wp:effectExtent l="0" t="0" r="0" b="5080"/>
                            <wp:docPr id="4" name="Google Shape;864;p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4" name="Google Shape;864;p64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alphaModFix/>
                                    </a:blip>
                                    <a:srcRect l="8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7945" cy="159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E3E939" wp14:editId="5A4FDA37">
                            <wp:extent cx="1597275" cy="2160145"/>
                            <wp:effectExtent l="4445" t="0" r="762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08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97660" cy="2160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0F4E">
                        <w:rPr>
                          <w:b/>
                        </w:rPr>
                        <w:t xml:space="preserve"> </w:t>
                      </w:r>
                    </w:p>
                    <w:p w14:paraId="51AC6D26" w14:textId="7CFEA91C" w:rsidR="00330F4E" w:rsidRPr="001F24AB" w:rsidRDefault="00330F4E" w:rsidP="00330F4E">
                      <w:pPr>
                        <w:pStyle w:val="figurecaption"/>
                        <w:jc w:val="both"/>
                      </w:pPr>
                      <w:r>
                        <w:rPr>
                          <w:b/>
                        </w:rPr>
                        <w:t xml:space="preserve">Fig. </w:t>
                      </w:r>
                      <w:r>
                        <w:rPr>
                          <w:b/>
                        </w:rPr>
                        <w:fldChar w:fldCharType="begin"/>
                      </w:r>
                      <w:r>
                        <w:rPr>
                          <w:b/>
                        </w:rPr>
                        <w:instrText xml:space="preserve"> SEQ "Figure" \* MERGEFORMAT </w:instrText>
                      </w:r>
                      <w:r>
                        <w:rPr>
                          <w:b/>
                        </w:rPr>
                        <w:fldChar w:fldCharType="separate"/>
                      </w:r>
                      <w:r w:rsidR="00611FF5">
                        <w:rPr>
                          <w:b/>
                          <w:noProof/>
                        </w:rPr>
                        <w:t>1</w:t>
                      </w:r>
                      <w:r>
                        <w:rPr>
                          <w:b/>
                        </w:rPr>
                        <w:fldChar w:fldCharType="end"/>
                      </w:r>
                      <w:r>
                        <w:rPr>
                          <w:b/>
                        </w:rPr>
                        <w:t xml:space="preserve">. </w:t>
                      </w:r>
                      <w:r w:rsidRPr="00C23064">
                        <w:rPr>
                          <w:bCs/>
                        </w:rPr>
                        <w:t>Sample Projects.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2C6D1A">
                        <w:t>COVID</w:t>
                      </w:r>
                      <w:r w:rsidRPr="001D7DAF">
                        <w:t>-19</w:t>
                      </w:r>
                      <w:r w:rsidRPr="001F24AB">
                        <w:rPr>
                          <w:i/>
                          <w:iCs/>
                        </w:rPr>
                        <w:t xml:space="preserve"> Face mask recognition lock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C23064">
                        <w:t>(</w:t>
                      </w:r>
                      <w:r>
                        <w:t>left</w:t>
                      </w:r>
                      <w:r w:rsidRPr="00C23064">
                        <w:t>)</w:t>
                      </w:r>
                      <w:r w:rsidRPr="001F24AB">
                        <w:t>. A</w:t>
                      </w:r>
                      <w:r w:rsidRPr="00902274">
                        <w:t xml:space="preserve"> door lock fixed with a keypad and face scanner. </w:t>
                      </w:r>
                      <w:r w:rsidRPr="001F24AB">
                        <w:t>To ensure</w:t>
                      </w:r>
                      <w:r w:rsidRPr="00902274">
                        <w:t xml:space="preserve"> that the</w:t>
                      </w:r>
                      <w:r w:rsidRPr="001F24AB">
                        <w:t xml:space="preserve"> </w:t>
                      </w:r>
                      <w:r w:rsidRPr="00902274">
                        <w:t xml:space="preserve">person accessing the door is </w:t>
                      </w:r>
                      <w:r w:rsidRPr="001F24AB">
                        <w:t>"</w:t>
                      </w:r>
                      <w:r w:rsidRPr="00902274">
                        <w:t>fit</w:t>
                      </w:r>
                      <w:r w:rsidRPr="001F24AB">
                        <w:t>"</w:t>
                      </w:r>
                      <w:r w:rsidRPr="00902274">
                        <w:t xml:space="preserve"> to work, </w:t>
                      </w:r>
                      <w:r w:rsidRPr="001F24AB">
                        <w:t xml:space="preserve">an apparatus connected </w:t>
                      </w:r>
                      <w:r w:rsidRPr="00902274">
                        <w:t xml:space="preserve">requires </w:t>
                      </w:r>
                      <w:r w:rsidRPr="001F24AB">
                        <w:t xml:space="preserve">the </w:t>
                      </w:r>
                      <w:r w:rsidRPr="00902274">
                        <w:t>face to be scanned</w:t>
                      </w:r>
                      <w:r w:rsidRPr="001F24AB">
                        <w:t xml:space="preserve"> </w:t>
                      </w:r>
                      <w:r w:rsidRPr="00902274">
                        <w:t xml:space="preserve">to see if </w:t>
                      </w:r>
                      <w:r w:rsidRPr="001F24AB">
                        <w:t>guests are wearing masks properly</w:t>
                      </w:r>
                      <w:r w:rsidRPr="00902274">
                        <w:t xml:space="preserve">. </w:t>
                      </w:r>
                      <w:r w:rsidRPr="001F24AB">
                        <w:t>It also checks</w:t>
                      </w:r>
                      <w:r w:rsidRPr="00902274">
                        <w:t xml:space="preserve"> the</w:t>
                      </w:r>
                      <w:r w:rsidRPr="001F24AB">
                        <w:t xml:space="preserve"> </w:t>
                      </w:r>
                      <w:r w:rsidRPr="00902274">
                        <w:t>temperature</w:t>
                      </w:r>
                      <w:r>
                        <w:t xml:space="preserve"> and has </w:t>
                      </w:r>
                      <w:r w:rsidRPr="001F24AB">
                        <w:t>a hand sanitizer dispenser.</w:t>
                      </w:r>
                      <w:r>
                        <w:t xml:space="preserve"> </w:t>
                      </w:r>
                      <w:r w:rsidRPr="003947D4">
                        <w:rPr>
                          <w:i/>
                          <w:iCs/>
                          <w:szCs w:val="18"/>
                        </w:rPr>
                        <w:t>Vitals on the Go</w:t>
                      </w:r>
                      <w:r w:rsidRPr="00AC1F4E">
                        <w:rPr>
                          <w:i/>
                          <w:iCs/>
                          <w:szCs w:val="18"/>
                        </w:rPr>
                        <w:t xml:space="preserve"> </w:t>
                      </w:r>
                      <w:r w:rsidRPr="00AC1F4E">
                        <w:rPr>
                          <w:szCs w:val="18"/>
                        </w:rPr>
                        <w:t xml:space="preserve">(right). A </w:t>
                      </w:r>
                      <w:r>
                        <w:rPr>
                          <w:szCs w:val="18"/>
                        </w:rPr>
                        <w:t xml:space="preserve">wristband with NodeMCU </w:t>
                      </w:r>
                      <w:r w:rsidRPr="00030431">
                        <w:rPr>
                          <w:szCs w:val="18"/>
                        </w:rPr>
                        <w:t xml:space="preserve">Esp8266 </w:t>
                      </w:r>
                      <w:r>
                        <w:rPr>
                          <w:szCs w:val="18"/>
                        </w:rPr>
                        <w:t xml:space="preserve">development board to communicate with an application in the user’s cell phone. This design tracks and monitors </w:t>
                      </w:r>
                      <w:r w:rsidR="00BB3824">
                        <w:rPr>
                          <w:szCs w:val="18"/>
                        </w:rPr>
                        <w:t xml:space="preserve">a </w:t>
                      </w:r>
                      <w:r>
                        <w:rPr>
                          <w:szCs w:val="18"/>
                        </w:rPr>
                        <w:t xml:space="preserve">person’s health indicators such as temperature and heart </w:t>
                      </w:r>
                      <w:r w:rsidR="00BB3824">
                        <w:rPr>
                          <w:szCs w:val="18"/>
                        </w:rPr>
                        <w:t>beat</w:t>
                      </w:r>
                      <w:r>
                        <w:rPr>
                          <w:szCs w:val="18"/>
                        </w:rPr>
                        <w:t xml:space="preserve"> and notifies the user of any unusual change in the health conditions.</w:t>
                      </w:r>
                    </w:p>
                    <w:p w14:paraId="71ECE37B" w14:textId="5EE43115" w:rsidR="00330F4E" w:rsidRDefault="00330F4E"/>
                  </w:txbxContent>
                </v:textbox>
                <w10:wrap type="square"/>
              </v:shape>
            </w:pict>
          </mc:Fallback>
        </mc:AlternateContent>
      </w:r>
      <w:r>
        <w:t xml:space="preserve">their teams. To simulate face-to-face interactions, </w:t>
      </w:r>
      <w:proofErr w:type="gramStart"/>
      <w:r w:rsidR="00BE6503">
        <w:t>Z</w:t>
      </w:r>
      <w:r>
        <w:t>oom</w:t>
      </w:r>
      <w:proofErr w:type="gramEnd"/>
      <w:r>
        <w:t xml:space="preserve"> breakout rooms were </w:t>
      </w:r>
      <w:r w:rsidR="00104D80">
        <w:t>utilized</w:t>
      </w:r>
      <w:r>
        <w:t xml:space="preserve"> to put </w:t>
      </w:r>
      <w:r w:rsidR="00104D80">
        <w:t xml:space="preserve">student </w:t>
      </w:r>
      <w:r>
        <w:t>in private</w:t>
      </w:r>
      <w:r w:rsidR="00104D80">
        <w:t xml:space="preserve"> team</w:t>
      </w:r>
      <w:r>
        <w:t xml:space="preserve"> sessions while instructor support is provided</w:t>
      </w:r>
      <w:r w:rsidR="00104D80">
        <w:t>.</w:t>
      </w:r>
    </w:p>
    <w:p w14:paraId="468BCD12" w14:textId="5A725E57" w:rsidR="00805DE0" w:rsidRDefault="00805DE0" w:rsidP="00805DE0">
      <w:r>
        <w:rPr>
          <w:b/>
        </w:rPr>
        <w:t>Regular instructor-student meetings:</w:t>
      </w:r>
      <w:r>
        <w:t xml:space="preserve"> </w:t>
      </w:r>
      <w:r w:rsidR="00104D80">
        <w:t>In</w:t>
      </w:r>
      <w:r>
        <w:t xml:space="preserve"> a virtual learning environment, </w:t>
      </w:r>
      <w:r w:rsidR="008004AB">
        <w:t xml:space="preserve">a </w:t>
      </w:r>
      <w:r>
        <w:t xml:space="preserve">lack of face-to-face interaction </w:t>
      </w:r>
      <w:r w:rsidR="00104D80">
        <w:t xml:space="preserve">can </w:t>
      </w:r>
      <w:r>
        <w:t xml:space="preserve">make it difficult for team members to receive adequate feedback from instructors. </w:t>
      </w:r>
      <w:r w:rsidR="00104D80">
        <w:t>When left on their own</w:t>
      </w:r>
      <w:r>
        <w:t>, virtual team members are more likely to get into ambiguity about their roles, project outcomes, expectations, etc.</w:t>
      </w:r>
      <w:r w:rsidR="00104D80">
        <w:t xml:space="preserve"> Therefore,</w:t>
      </w:r>
      <w:r>
        <w:t xml:space="preserve"> </w:t>
      </w:r>
      <w:r w:rsidR="00104D80">
        <w:t>r</w:t>
      </w:r>
      <w:r>
        <w:t>egular instructor-team meetings are a powerful strategy that enable</w:t>
      </w:r>
      <w:r w:rsidR="00BB3824">
        <w:t>s</w:t>
      </w:r>
      <w:r>
        <w:t xml:space="preserve"> instructors to build a relationship with students in a virtual environment, address their needs, set clear expectations, and help students to achieve their best performance. Specifically, instructors </w:t>
      </w:r>
      <w:r w:rsidR="00104D80">
        <w:t>required</w:t>
      </w:r>
      <w:r>
        <w:t xml:space="preserve"> regular updates about the progress of each team and set clear expectations and goals for each team’s project outcomes. </w:t>
      </w:r>
      <w:r w:rsidR="008004AB">
        <w:t>Additionally</w:t>
      </w:r>
      <w:r>
        <w:t>, instructors monitor</w:t>
      </w:r>
      <w:r w:rsidR="00104D80">
        <w:t>ed</w:t>
      </w:r>
      <w:r>
        <w:t xml:space="preserve"> each student’s progress and </w:t>
      </w:r>
      <w:r w:rsidR="008004AB">
        <w:t>provide</w:t>
      </w:r>
      <w:r w:rsidR="00104D80">
        <w:t>d</w:t>
      </w:r>
      <w:r w:rsidR="008004AB">
        <w:t xml:space="preserve"> </w:t>
      </w:r>
      <w:r>
        <w:t xml:space="preserve">necessary guidance to students. </w:t>
      </w:r>
      <w:r w:rsidR="00104D80">
        <w:t>In sum</w:t>
      </w:r>
      <w:r>
        <w:t>, students ha</w:t>
      </w:r>
      <w:r w:rsidR="00104D80">
        <w:t xml:space="preserve">d many opportunities </w:t>
      </w:r>
      <w:r>
        <w:t>to seek clarification or assistance with their projects and assignments during meetings</w:t>
      </w:r>
      <w:r w:rsidR="00104D80">
        <w:t>, as well as virtual office hours, email etc.</w:t>
      </w:r>
    </w:p>
    <w:p w14:paraId="7C4711D0" w14:textId="496D618C" w:rsidR="00805DE0" w:rsidRDefault="00104D80" w:rsidP="00805DE0">
      <w:r>
        <w:rPr>
          <w:b/>
        </w:rPr>
        <w:t>Taking Advantage of new</w:t>
      </w:r>
      <w:r w:rsidR="00805DE0">
        <w:rPr>
          <w:b/>
        </w:rPr>
        <w:t xml:space="preserve"> online learning platforms:</w:t>
      </w:r>
      <w:r w:rsidR="00805DE0">
        <w:t xml:space="preserve"> The main challenge with online learning for computer engineering courses is to provide hands-on experience for hardware</w:t>
      </w:r>
      <w:r w:rsidR="008004AB">
        <w:t>-</w:t>
      </w:r>
      <w:r w:rsidR="00805DE0">
        <w:t xml:space="preserve">related assignments. To address this issue, online learning platforms such as </w:t>
      </w:r>
      <w:proofErr w:type="spellStart"/>
      <w:r w:rsidR="00805DE0">
        <w:t>Tinkercad</w:t>
      </w:r>
      <w:proofErr w:type="spellEnd"/>
      <w:r w:rsidR="00805DE0">
        <w:t xml:space="preserve"> were leveraged to create models of electronic circuits with embedded microcontrollers (e.g., Arduinos). Students developed their codes for the microcontrollers on a web-based interface, practiced the correct wiring of different components, and tracked the real-time</w:t>
      </w:r>
      <w:r w:rsidR="008004AB">
        <w:t xml:space="preserve"> results</w:t>
      </w:r>
      <w:r w:rsidR="00805DE0">
        <w:t>. Subsequently, students were given an option to work and submit their hardware</w:t>
      </w:r>
      <w:r w:rsidR="008004AB">
        <w:t>-</w:t>
      </w:r>
      <w:r w:rsidR="00805DE0">
        <w:t xml:space="preserve">related assignments using the online platforms. Moreover, other readily accessible online design and prototyping tools (e.g., Figma) were introduced to design UI/UX of the final project prototype. </w:t>
      </w:r>
    </w:p>
    <w:p w14:paraId="4D835671" w14:textId="7D6129BB" w:rsidR="00805DE0" w:rsidRDefault="00805DE0" w:rsidP="00805DE0">
      <w:r>
        <w:rPr>
          <w:b/>
        </w:rPr>
        <w:lastRenderedPageBreak/>
        <w:t xml:space="preserve">Adjusting course contents for online learning: </w:t>
      </w:r>
      <w:r>
        <w:t xml:space="preserve">The course content for the computer engineering capstone course </w:t>
      </w:r>
      <w:r w:rsidR="00F249A6">
        <w:t>was</w:t>
      </w:r>
      <w:r>
        <w:t xml:space="preserve"> prepared based on the </w:t>
      </w:r>
      <w:r w:rsidR="00F249A6">
        <w:t>pre-</w:t>
      </w:r>
      <w:r>
        <w:t xml:space="preserve">selected projects </w:t>
      </w:r>
      <w:r w:rsidR="00F249A6">
        <w:t>for the</w:t>
      </w:r>
      <w:r>
        <w:t xml:space="preserve"> year. The main theme </w:t>
      </w:r>
      <w:r w:rsidR="00F249A6">
        <w:t>was</w:t>
      </w:r>
      <w:r>
        <w:t xml:space="preserve"> about cyber physical system (CPS) applications such as building a parking lot monitoring system on </w:t>
      </w:r>
      <w:r w:rsidR="00F249A6">
        <w:t xml:space="preserve">a </w:t>
      </w:r>
      <w:r>
        <w:t xml:space="preserve">college campus with IoT sensors and surveillance cameras, and building a smart home appliance with sensing, control, and communication capabilities. In this regard, lectures </w:t>
      </w:r>
      <w:r w:rsidR="00F249A6">
        <w:t xml:space="preserve">were </w:t>
      </w:r>
      <w:r>
        <w:t>mainly focus</w:t>
      </w:r>
      <w:r w:rsidR="00F249A6">
        <w:t>ed</w:t>
      </w:r>
      <w:r>
        <w:t xml:space="preserve"> on detailed implementation of CPS’ components including control, sensing and communication sub-systems since students need to have these features in their projects. However, it is challenging to cover the detailed implementation of the physical components for CPS applications in a virtual environment which usually requires face-to-face interactions and specialized equipment. To tackle these challenges, instructors prepared the course content with more </w:t>
      </w:r>
      <w:r w:rsidR="00F249A6">
        <w:t>emphasis</w:t>
      </w:r>
      <w:r>
        <w:t xml:space="preserve"> on the data processing/analysis, UI/UX design, and app development components (e.g., flutter app development, python GUI, etc.) and relaxed the </w:t>
      </w:r>
      <w:r w:rsidR="00F249A6">
        <w:t xml:space="preserve">requirements related to </w:t>
      </w:r>
      <w:r>
        <w:t xml:space="preserve">face-to-face meetings, prototype packaging/casing, and hardware integration. </w:t>
      </w:r>
      <w:r w:rsidR="00EB657C">
        <w:t>In addition</w:t>
      </w:r>
      <w:r>
        <w:t xml:space="preserve">, asynchronous tutorials were prepared for the important hardware related topics to cover the detailed design of physical components (e.g., wireless communication protocol with Node MCU and </w:t>
      </w:r>
      <w:r w:rsidR="00F249A6">
        <w:t>R</w:t>
      </w:r>
      <w:r>
        <w:t xml:space="preserve">aspberry </w:t>
      </w:r>
      <w:r w:rsidR="00F249A6">
        <w:t>P</w:t>
      </w:r>
      <w:r>
        <w:t xml:space="preserve">i). Finally, due to time and space flexibility in the virtual environment, </w:t>
      </w:r>
      <w:r w:rsidR="00F249A6" w:rsidRPr="00CF7F5B">
        <w:rPr>
          <w:rStyle w:val="Emphasis"/>
          <w:bCs/>
          <w:i w:val="0"/>
          <w:iCs w:val="0"/>
          <w:shd w:val="clear" w:color="auto" w:fill="FFFFFF"/>
        </w:rPr>
        <w:t>résumé</w:t>
      </w:r>
      <w:r w:rsidR="00F249A6" w:rsidRPr="00917764">
        <w:t xml:space="preserve"> </w:t>
      </w:r>
      <w:r>
        <w:t xml:space="preserve">and job-interview workshops were also offered as part of </w:t>
      </w:r>
      <w:r w:rsidR="00F249A6">
        <w:t>the</w:t>
      </w:r>
      <w:r>
        <w:t xml:space="preserve"> course by inviting alumni speakers to prepare the students for the future job-hunting process.</w:t>
      </w:r>
    </w:p>
    <w:p w14:paraId="42980CE2" w14:textId="77777777" w:rsidR="00805DE0" w:rsidRDefault="00805DE0" w:rsidP="00496359">
      <w:pPr>
        <w:pStyle w:val="heading1"/>
        <w:spacing w:before="240"/>
        <w:ind w:left="562" w:hanging="562"/>
      </w:pPr>
      <w:r>
        <w:t>Survey Results</w:t>
      </w:r>
    </w:p>
    <w:p w14:paraId="6A656124" w14:textId="0E858894" w:rsidR="00805DE0" w:rsidRDefault="00805DE0" w:rsidP="00805DE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Two surveys were created to measure </w:t>
      </w:r>
      <w:r w:rsidR="008004AB">
        <w:rPr>
          <w:color w:val="000000"/>
        </w:rPr>
        <w:t xml:space="preserve">STEM </w:t>
      </w:r>
      <w:r>
        <w:rPr>
          <w:color w:val="000000"/>
        </w:rPr>
        <w:t>students’ perception</w:t>
      </w:r>
      <w:r w:rsidR="00295F1E">
        <w:rPr>
          <w:color w:val="000000"/>
        </w:rPr>
        <w:t>s</w:t>
      </w:r>
      <w:r>
        <w:rPr>
          <w:color w:val="000000"/>
        </w:rPr>
        <w:t xml:space="preserve"> of online learning. They were conducted in the Spring 2020 </w:t>
      </w:r>
      <w:r w:rsidR="00EA04E4">
        <w:rPr>
          <w:color w:val="000000"/>
        </w:rPr>
        <w:t xml:space="preserve">[6] </w:t>
      </w:r>
      <w:r>
        <w:rPr>
          <w:color w:val="000000"/>
        </w:rPr>
        <w:t>and Spring 2021 terms when the university was in the first and last mandatory online teaching terms. The university in this study is the region’s largest public, comprehensive university, with a student population over 20,000. Hispanic minorities make up over half of the student population. 58% of undergraduate students receive financial aid (Pell Grant recipients). The surveys were sent to the School of Computer Science and Engineering with about 900 major students. We received a total of 179 and 156 responses in Spring 2020 and Spring 2021, respectively.</w:t>
      </w:r>
      <w:r w:rsidR="00EB657C" w:rsidRPr="00EB657C">
        <w:t xml:space="preserve"> </w:t>
      </w:r>
      <w:r w:rsidR="00EB657C" w:rsidRPr="00EB657C">
        <w:rPr>
          <w:color w:val="000000"/>
        </w:rPr>
        <w:t>In the Spring 2021 sub-sample, we had 86.5% male (13.5% female)</w:t>
      </w:r>
      <w:r w:rsidR="00EB657C">
        <w:rPr>
          <w:color w:val="000000"/>
        </w:rPr>
        <w:t xml:space="preserve">, </w:t>
      </w:r>
      <w:r w:rsidR="00EB657C" w:rsidRPr="00EB657C">
        <w:rPr>
          <w:color w:val="000000"/>
        </w:rPr>
        <w:t>42.9% Hispanic</w:t>
      </w:r>
      <w:r w:rsidR="00EB657C">
        <w:rPr>
          <w:color w:val="000000"/>
        </w:rPr>
        <w:t xml:space="preserve">, and </w:t>
      </w:r>
      <w:r w:rsidR="00EB657C" w:rsidRPr="00EB657C">
        <w:rPr>
          <w:color w:val="000000"/>
        </w:rPr>
        <w:t>the average student age was 24.8 years (range = 18 to 43)</w:t>
      </w:r>
      <w:r w:rsidR="00EB657C">
        <w:rPr>
          <w:color w:val="000000"/>
        </w:rPr>
        <w:t>.</w:t>
      </w:r>
      <w:r>
        <w:rPr>
          <w:color w:val="000000"/>
        </w:rPr>
        <w:t xml:space="preserve"> Major results of this study can be summarized in</w:t>
      </w:r>
      <w:r w:rsidR="0000660C">
        <w:rPr>
          <w:color w:val="000000"/>
        </w:rPr>
        <w:t>to</w:t>
      </w:r>
      <w:r>
        <w:rPr>
          <w:color w:val="000000"/>
        </w:rPr>
        <w:t xml:space="preserve"> three categories: Teaching Presence, Course Format and Online Modality.</w:t>
      </w:r>
    </w:p>
    <w:p w14:paraId="4E4C8E46" w14:textId="1826C113" w:rsidR="00805DE0" w:rsidRDefault="00805DE0" w:rsidP="00496359">
      <w:pPr>
        <w:pStyle w:val="heading2"/>
        <w:spacing w:before="240"/>
        <w:ind w:left="562" w:hanging="562"/>
      </w:pPr>
      <w:r>
        <w:t>Teaching Presence</w:t>
      </w:r>
    </w:p>
    <w:p w14:paraId="561C3069" w14:textId="04D7C025" w:rsidR="0000660C" w:rsidRDefault="00805DE0" w:rsidP="00805DE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Teaching Presence refers to students’ perceptions about the quality of lectures, </w:t>
      </w:r>
      <w:r w:rsidR="00B666E4">
        <w:rPr>
          <w:color w:val="000000"/>
        </w:rPr>
        <w:t xml:space="preserve">as well as </w:t>
      </w:r>
      <w:r>
        <w:rPr>
          <w:color w:val="000000"/>
        </w:rPr>
        <w:t>directions and feedback received from instructors.</w:t>
      </w:r>
      <w:r w:rsidR="00D4433D">
        <w:rPr>
          <w:color w:val="000000"/>
        </w:rPr>
        <w:t xml:space="preserve"> To </w:t>
      </w:r>
      <w:r w:rsidR="00BB3824">
        <w:rPr>
          <w:color w:val="000000"/>
        </w:rPr>
        <w:t>assess</w:t>
      </w:r>
      <w:r w:rsidR="00D4433D">
        <w:rPr>
          <w:color w:val="000000"/>
        </w:rPr>
        <w:t xml:space="preserve"> student perceptions, we asked about their satisfaction with online courses in general and with project-based courses</w:t>
      </w:r>
      <w:r w:rsidR="00B666E4">
        <w:rPr>
          <w:color w:val="000000"/>
        </w:rPr>
        <w:t xml:space="preserve"> specifically</w:t>
      </w:r>
      <w:r w:rsidR="00D4433D">
        <w:rPr>
          <w:color w:val="000000"/>
        </w:rPr>
        <w:t xml:space="preserve">, </w:t>
      </w:r>
      <w:r w:rsidR="00B666E4">
        <w:rPr>
          <w:color w:val="000000"/>
        </w:rPr>
        <w:t xml:space="preserve">and </w:t>
      </w:r>
      <w:r w:rsidR="00D4433D">
        <w:rPr>
          <w:color w:val="000000"/>
        </w:rPr>
        <w:t>then compared the results from the Spring 2020 and Spring 2021 terms.</w:t>
      </w:r>
    </w:p>
    <w:p w14:paraId="16D30045" w14:textId="2C2D2E15" w:rsidR="00D4433D" w:rsidRPr="00D4433D" w:rsidRDefault="003C06FB" w:rsidP="00D4433D">
      <w:pPr>
        <w:ind w:firstLine="0"/>
      </w:pPr>
      <w:r w:rsidRPr="0000660C">
        <w:rPr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785A6D" wp14:editId="0354106A">
                <wp:simplePos x="0" y="0"/>
                <wp:positionH relativeFrom="column">
                  <wp:posOffset>-164465</wp:posOffset>
                </wp:positionH>
                <wp:positionV relativeFrom="paragraph">
                  <wp:posOffset>0</wp:posOffset>
                </wp:positionV>
                <wp:extent cx="4708525" cy="18421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8525" cy="184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8EECD" w14:textId="73930C06" w:rsidR="0000660C" w:rsidRDefault="0000660C" w:rsidP="0000660C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7A0B8" wp14:editId="3F8C7F5A">
                                  <wp:extent cx="2194560" cy="1316736"/>
                                  <wp:effectExtent l="0" t="0" r="0" b="0"/>
                                  <wp:docPr id="23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.png"/>
                                          <pic:cNvPicPr preferRelativeResize="0"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B26D0" wp14:editId="7E2C7EC0">
                                  <wp:extent cx="2194560" cy="1315405"/>
                                  <wp:effectExtent l="0" t="0" r="0" b="0"/>
                                  <wp:docPr id="24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2.png"/>
                                          <pic:cNvPicPr preferRelativeResize="0"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31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43"/>
                              <w:gridCol w:w="3485"/>
                            </w:tblGrid>
                            <w:tr w:rsidR="00D17F69" w14:paraId="6BDA0168" w14:textId="77777777" w:rsidTr="0000660C">
                              <w:trPr>
                                <w:trHeight w:val="57"/>
                              </w:trPr>
                              <w:tc>
                                <w:tcPr>
                                  <w:tcW w:w="3865" w:type="dxa"/>
                                </w:tcPr>
                                <w:p w14:paraId="569746BA" w14:textId="3C5885CB" w:rsidR="0000660C" w:rsidRDefault="0000660C" w:rsidP="0000660C">
                                  <w:pPr>
                                    <w:pStyle w:val="figurecaption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Fig. 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SEQ "Figure" \* MERGEFORMAT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 w:rsidR="00611FF5">
                                    <w:rPr>
                                      <w:b/>
                                      <w:noProof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1D7DAF">
                                    <w:t>Question:</w:t>
                                  </w:r>
                                  <w:r>
                                    <w:t xml:space="preserve"> Overall, how satisfied are you with your online courses?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</w:tcPr>
                                <w:p w14:paraId="048134FA" w14:textId="5CD369C6" w:rsidR="0000660C" w:rsidRDefault="0000660C" w:rsidP="0000660C">
                                  <w:pPr>
                                    <w:pStyle w:val="figurecaption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Fig. 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SEQ "Figure" \* MERGEFORMAT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 w:rsidR="00611FF5">
                                    <w:rPr>
                                      <w:b/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1D7DAF">
                                    <w:t>Question:</w:t>
                                  </w:r>
                                  <w:r>
                                    <w:t xml:space="preserve"> Overall, how satisfied are you with your online project-based courses?</w:t>
                                  </w:r>
                                </w:p>
                              </w:tc>
                            </w:tr>
                          </w:tbl>
                          <w:p w14:paraId="0BFAC7E6" w14:textId="77777777" w:rsidR="0000660C" w:rsidRDefault="0000660C" w:rsidP="0000660C">
                            <w:pPr>
                              <w:pStyle w:val="figurecaption"/>
                              <w:jc w:val="left"/>
                              <w:rPr>
                                <w:b/>
                              </w:rPr>
                            </w:pPr>
                          </w:p>
                          <w:p w14:paraId="4B307CC8" w14:textId="2E9587C5" w:rsidR="0000660C" w:rsidRDefault="0000660C" w:rsidP="0000660C">
                            <w:pPr>
                              <w:pStyle w:val="figurecaption"/>
                            </w:pPr>
                          </w:p>
                          <w:p w14:paraId="72B1BE1D" w14:textId="77777777" w:rsidR="0000660C" w:rsidRDefault="0000660C" w:rsidP="0000660C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5A6D" id="_x0000_s1027" type="#_x0000_t202" style="position:absolute;left:0;text-align:left;margin-left:-12.95pt;margin-top:0;width:370.75pt;height:14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" stroked="f">
                <v:textbox>
                  <w:txbxContent>
                    <w:p w14:paraId="2B48EECD" w14:textId="73930C06" w:rsidR="0000660C" w:rsidRDefault="0000660C" w:rsidP="0000660C">
                      <w:pPr>
                        <w:spacing w:line="240" w:lineRule="auto"/>
                        <w:ind w:firstLine="0"/>
                        <w:jc w:val="left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97A0B8" wp14:editId="3F8C7F5A">
                            <wp:extent cx="2194560" cy="1316736"/>
                            <wp:effectExtent l="0" t="0" r="0" b="0"/>
                            <wp:docPr id="23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1.png"/>
                                    <pic:cNvPicPr preferRelativeResize="0"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560" cy="131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0B26D0" wp14:editId="7E2C7EC0">
                            <wp:extent cx="2194560" cy="1315405"/>
                            <wp:effectExtent l="0" t="0" r="0" b="0"/>
                            <wp:docPr id="24" name="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2.png"/>
                                    <pic:cNvPicPr preferRelativeResize="0"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560" cy="131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43"/>
                        <w:gridCol w:w="3485"/>
                      </w:tblGrid>
                      <w:tr w:rsidR="00D17F69" w14:paraId="6BDA0168" w14:textId="77777777" w:rsidTr="0000660C">
                        <w:trPr>
                          <w:trHeight w:val="57"/>
                        </w:trPr>
                        <w:tc>
                          <w:tcPr>
                            <w:tcW w:w="3865" w:type="dxa"/>
                          </w:tcPr>
                          <w:p w14:paraId="569746BA" w14:textId="3C5885CB" w:rsidR="0000660C" w:rsidRDefault="0000660C" w:rsidP="0000660C">
                            <w:pPr>
                              <w:pStyle w:val="figurecaption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SEQ "Figure" \* MERGEFORMAT </w:instrText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611FF5">
                              <w:rPr>
                                <w:b/>
                                <w:noProof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D7DAF">
                              <w:t>Question:</w:t>
                            </w:r>
                            <w:r>
                              <w:t xml:space="preserve"> Overall, how satisfied are you with your online courses?</w:t>
                            </w:r>
                          </w:p>
                        </w:tc>
                        <w:tc>
                          <w:tcPr>
                            <w:tcW w:w="3695" w:type="dxa"/>
                          </w:tcPr>
                          <w:p w14:paraId="048134FA" w14:textId="5CD369C6" w:rsidR="0000660C" w:rsidRDefault="0000660C" w:rsidP="0000660C">
                            <w:pPr>
                              <w:pStyle w:val="figurecaption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SEQ "Figure" \* MERGEFORMAT </w:instrText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611FF5">
                              <w:rPr>
                                <w:b/>
                                <w:noProof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D7DAF">
                              <w:t>Question:</w:t>
                            </w:r>
                            <w:r>
                              <w:t xml:space="preserve"> Overall, how satisfied are you with your online project-based courses?</w:t>
                            </w:r>
                          </w:p>
                        </w:tc>
                      </w:tr>
                    </w:tbl>
                    <w:p w14:paraId="0BFAC7E6" w14:textId="77777777" w:rsidR="0000660C" w:rsidRDefault="0000660C" w:rsidP="0000660C">
                      <w:pPr>
                        <w:pStyle w:val="figurecaption"/>
                        <w:jc w:val="left"/>
                        <w:rPr>
                          <w:b/>
                        </w:rPr>
                      </w:pPr>
                    </w:p>
                    <w:p w14:paraId="4B307CC8" w14:textId="2E9587C5" w:rsidR="0000660C" w:rsidRDefault="0000660C" w:rsidP="0000660C">
                      <w:pPr>
                        <w:pStyle w:val="figurecaption"/>
                      </w:pPr>
                    </w:p>
                    <w:p w14:paraId="72B1BE1D" w14:textId="77777777" w:rsidR="0000660C" w:rsidRDefault="0000660C" w:rsidP="0000660C">
                      <w:pPr>
                        <w:spacing w:line="240" w:lineRule="auto"/>
                        <w:ind w:firstLine="0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5DE0" w:rsidRPr="00D4433D">
        <w:t>The empirical data indicate</w:t>
      </w:r>
      <w:r w:rsidR="00CB5872">
        <w:t>d</w:t>
      </w:r>
      <w:r w:rsidR="00805DE0" w:rsidRPr="00D4433D">
        <w:t xml:space="preserve"> that the overall satisfaction rate of online teaching had improved over the past year during the COVID-19 </w:t>
      </w:r>
      <w:r w:rsidR="00B666E4">
        <w:t>disruptions</w:t>
      </w:r>
      <w:r w:rsidR="00805DE0" w:rsidRPr="00D4433D">
        <w:t xml:space="preserve"> (refer to Fig.</w:t>
      </w:r>
      <w:r w:rsidR="00D4433D">
        <w:t>2</w:t>
      </w:r>
      <w:r w:rsidR="00805DE0" w:rsidRPr="00D4433D">
        <w:t xml:space="preserve">). Students that indicated they were </w:t>
      </w:r>
      <w:r w:rsidR="00B90E4F">
        <w:t>satisfied</w:t>
      </w:r>
      <w:r w:rsidR="00B90E4F" w:rsidRPr="00D4433D">
        <w:t xml:space="preserve"> </w:t>
      </w:r>
      <w:r w:rsidR="00805DE0" w:rsidRPr="00D4433D">
        <w:t xml:space="preserve">(including both extremely and somewhat </w:t>
      </w:r>
      <w:r w:rsidR="00B90E4F">
        <w:t>satisfied</w:t>
      </w:r>
      <w:r w:rsidR="00B90E4F" w:rsidRPr="00D4433D">
        <w:t xml:space="preserve"> </w:t>
      </w:r>
      <w:r w:rsidR="00805DE0" w:rsidRPr="00D4433D">
        <w:t xml:space="preserve">categories) with online courses </w:t>
      </w:r>
      <w:r w:rsidR="00B90E4F">
        <w:t>increased</w:t>
      </w:r>
      <w:r w:rsidR="00B90E4F" w:rsidRPr="00D4433D">
        <w:t xml:space="preserve"> </w:t>
      </w:r>
      <w:r w:rsidR="00805DE0" w:rsidRPr="00D4433D">
        <w:t xml:space="preserve">from </w:t>
      </w:r>
      <w:r w:rsidR="00B90E4F">
        <w:t>43.5</w:t>
      </w:r>
      <w:r w:rsidR="00805DE0" w:rsidRPr="00D4433D">
        <w:t xml:space="preserve">% in Spring 2020 to </w:t>
      </w:r>
      <w:r w:rsidR="00B90E4F">
        <w:t>48.1</w:t>
      </w:r>
      <w:r w:rsidR="00805DE0" w:rsidRPr="00D4433D">
        <w:t xml:space="preserve">% in Spring 2021. While the percentage </w:t>
      </w:r>
      <w:r w:rsidR="00B90E4F">
        <w:t>of dissatisfied respondents remain</w:t>
      </w:r>
      <w:r w:rsidR="003F334E">
        <w:t>ed</w:t>
      </w:r>
      <w:r w:rsidR="00B90E4F">
        <w:t xml:space="preserve"> roughly the same (29.9% in Spring 2021, and 29.5% in Spring 2021)</w:t>
      </w:r>
      <w:r w:rsidR="00805DE0" w:rsidRPr="00D4433D">
        <w:t xml:space="preserve">, it is worth noting an encouraging trend </w:t>
      </w:r>
      <w:r w:rsidR="00B666E4">
        <w:t>at</w:t>
      </w:r>
      <w:r w:rsidR="00805DE0" w:rsidRPr="00D4433D">
        <w:t xml:space="preserve"> the two ends of </w:t>
      </w:r>
      <w:r w:rsidR="00B666E4">
        <w:t>spectrum</w:t>
      </w:r>
      <w:r w:rsidR="00805DE0" w:rsidRPr="00D4433D">
        <w:t xml:space="preserve"> in Fig. </w:t>
      </w:r>
      <w:r w:rsidR="001D7DAF" w:rsidRPr="00D4433D">
        <w:t>2</w:t>
      </w:r>
      <w:r w:rsidR="00805DE0" w:rsidRPr="00D4433D">
        <w:t xml:space="preserve">: Students that were Extremely Dissatisfied dropped by </w:t>
      </w:r>
      <w:r w:rsidR="00B90E4F">
        <w:t>3.8</w:t>
      </w:r>
      <w:r w:rsidR="00805DE0" w:rsidRPr="00D4433D">
        <w:t xml:space="preserve">%, and student that were Extremely Satisfied increased by </w:t>
      </w:r>
      <w:r w:rsidR="00B90E4F">
        <w:t>10.9</w:t>
      </w:r>
      <w:r w:rsidR="00805DE0" w:rsidRPr="00D4433D">
        <w:t>%. This confirmed our observation that both students and faculty have better adapted to the online learning environment.</w:t>
      </w:r>
    </w:p>
    <w:p w14:paraId="0F4DE7B0" w14:textId="0280F1EC" w:rsidR="00805DE0" w:rsidRPr="00D4433D" w:rsidRDefault="00805DE0" w:rsidP="00D4433D">
      <w:r w:rsidRPr="00D4433D">
        <w:t>In the Spring 2021 survey, we specifically asked students how satisfied they</w:t>
      </w:r>
      <w:r w:rsidR="009A24F3">
        <w:t xml:space="preserve"> are</w:t>
      </w:r>
      <w:r w:rsidRPr="00D4433D">
        <w:t xml:space="preserve"> with the project-based courses</w:t>
      </w:r>
      <w:r w:rsidR="00C15A16">
        <w:t xml:space="preserve">. Among the 156 respondents in the Spring 2021 survey, 72 of them were </w:t>
      </w:r>
      <w:r w:rsidR="009720A1">
        <w:t>taking online project-based courses,</w:t>
      </w:r>
      <w:r w:rsidRPr="00D4433D">
        <w:t xml:space="preserve"> i.e., the Engineering Design courses and Senior Design course</w:t>
      </w:r>
      <w:r w:rsidR="00BB3824">
        <w:t>s</w:t>
      </w:r>
      <w:r w:rsidRPr="00D4433D">
        <w:t xml:space="preserve">. We compared </w:t>
      </w:r>
      <w:r w:rsidR="009720A1">
        <w:t xml:space="preserve">these </w:t>
      </w:r>
      <w:r w:rsidR="00B72DE3">
        <w:t xml:space="preserve">72 </w:t>
      </w:r>
      <w:r w:rsidRPr="00D4433D">
        <w:t>students’ perception</w:t>
      </w:r>
      <w:r w:rsidR="00B72DE3">
        <w:t>s</w:t>
      </w:r>
      <w:r w:rsidRPr="00D4433D">
        <w:t xml:space="preserve"> of project-based courses with </w:t>
      </w:r>
      <w:r w:rsidR="00486F59">
        <w:t>their overall</w:t>
      </w:r>
      <w:r w:rsidRPr="00D4433D">
        <w:t xml:space="preserve"> online courses in Fig. </w:t>
      </w:r>
      <w:r w:rsidR="001D7DAF" w:rsidRPr="00D4433D">
        <w:t>3</w:t>
      </w:r>
      <w:r w:rsidRPr="00D4433D">
        <w:t xml:space="preserve">, which indicated </w:t>
      </w:r>
      <w:r w:rsidR="009720A1">
        <w:t>slightly less satisfaction on project-based course.</w:t>
      </w:r>
      <w:r w:rsidRPr="00D4433D">
        <w:t xml:space="preserve"> In the case of project-based courses, 51.4% of the students indicated that they </w:t>
      </w:r>
      <w:r w:rsidR="009A24F3">
        <w:t>were</w:t>
      </w:r>
      <w:r w:rsidRPr="00D4433D">
        <w:t xml:space="preserve"> satisfied, whereas </w:t>
      </w:r>
      <w:r w:rsidR="009720A1">
        <w:t>54.2%</w:t>
      </w:r>
      <w:r w:rsidRPr="00D4433D">
        <w:t xml:space="preserve"> students </w:t>
      </w:r>
      <w:r w:rsidR="009A24F3">
        <w:t>were</w:t>
      </w:r>
      <w:r w:rsidRPr="00D4433D">
        <w:t xml:space="preserve"> satisfied with online courses in general.</w:t>
      </w:r>
      <w:r w:rsidR="00B03C6D">
        <w:t xml:space="preserve"> There were also </w:t>
      </w:r>
      <w:r w:rsidR="009720A1">
        <w:t>more</w:t>
      </w:r>
      <w:r w:rsidR="00B03C6D">
        <w:t xml:space="preserve"> percentage</w:t>
      </w:r>
      <w:r w:rsidR="00BB3824">
        <w:t>s</w:t>
      </w:r>
      <w:r w:rsidR="00B03C6D">
        <w:t xml:space="preserve"> of respondents that </w:t>
      </w:r>
      <w:r w:rsidR="003F334E">
        <w:t>were</w:t>
      </w:r>
      <w:r w:rsidR="00B03C6D">
        <w:t xml:space="preserve"> dissatisfied with project-based courses (i.e., 25%) when compared to online courses in general (i.e., 2</w:t>
      </w:r>
      <w:r w:rsidR="009720A1">
        <w:t>3</w:t>
      </w:r>
      <w:r w:rsidR="00B03C6D">
        <w:t>.</w:t>
      </w:r>
      <w:r w:rsidR="009720A1">
        <w:t>6</w:t>
      </w:r>
      <w:r w:rsidR="00B03C6D">
        <w:t>%)</w:t>
      </w:r>
      <w:r w:rsidR="009720A1">
        <w:t>. The results confirmed our observation that students were not keen on online project-based courses, due to the difficulties on</w:t>
      </w:r>
      <w:r w:rsidR="007B0A12">
        <w:t xml:space="preserve"> team collaboration and the lack </w:t>
      </w:r>
      <w:r w:rsidR="00BB3824">
        <w:t xml:space="preserve">of </w:t>
      </w:r>
      <w:r w:rsidR="007B0A12">
        <w:t>equipment and facilit</w:t>
      </w:r>
      <w:r w:rsidR="00563A25">
        <w:t>ies</w:t>
      </w:r>
      <w:r w:rsidR="007B0A12">
        <w:t>.</w:t>
      </w:r>
      <w:r w:rsidR="009720A1">
        <w:t xml:space="preserve"> </w:t>
      </w:r>
    </w:p>
    <w:p w14:paraId="284E5DBB" w14:textId="4A299E3A" w:rsidR="00805DE0" w:rsidRDefault="00805DE0" w:rsidP="0060256E">
      <w:pPr>
        <w:pStyle w:val="heading2"/>
      </w:pPr>
      <w:r>
        <w:t>Course Format</w:t>
      </w:r>
    </w:p>
    <w:p w14:paraId="1C02A91B" w14:textId="2CDD3A3D" w:rsidR="00EB657C" w:rsidRDefault="00805DE0" w:rsidP="00EB657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In the online learning environment, we </w:t>
      </w:r>
      <w:r w:rsidR="00B666E4">
        <w:rPr>
          <w:color w:val="000000"/>
        </w:rPr>
        <w:t>were</w:t>
      </w:r>
      <w:r>
        <w:rPr>
          <w:color w:val="000000"/>
        </w:rPr>
        <w:t xml:space="preserve"> interested in understanding students’ preference</w:t>
      </w:r>
      <w:r w:rsidR="00B666E4">
        <w:rPr>
          <w:color w:val="000000"/>
        </w:rPr>
        <w:t>s</w:t>
      </w:r>
      <w:r>
        <w:rPr>
          <w:color w:val="000000"/>
        </w:rPr>
        <w:t xml:space="preserve"> between synchronous and asynchronous lecture</w:t>
      </w:r>
      <w:r w:rsidR="00B666E4">
        <w:rPr>
          <w:color w:val="000000"/>
        </w:rPr>
        <w:t>s</w:t>
      </w:r>
      <w:r>
        <w:rPr>
          <w:color w:val="000000"/>
        </w:rPr>
        <w:t xml:space="preserve">, </w:t>
      </w:r>
      <w:r w:rsidR="00B666E4">
        <w:rPr>
          <w:color w:val="000000"/>
        </w:rPr>
        <w:t>difference</w:t>
      </w:r>
      <w:r w:rsidR="00BB3824">
        <w:rPr>
          <w:color w:val="000000"/>
        </w:rPr>
        <w:t>s</w:t>
      </w:r>
      <w:r w:rsidR="00B666E4">
        <w:rPr>
          <w:color w:val="000000"/>
        </w:rPr>
        <w:t xml:space="preserve"> in the composition of </w:t>
      </w:r>
      <w:r>
        <w:rPr>
          <w:color w:val="000000"/>
        </w:rPr>
        <w:t>lecture time</w:t>
      </w:r>
      <w:r w:rsidR="00B666E4">
        <w:rPr>
          <w:color w:val="000000"/>
        </w:rPr>
        <w:t xml:space="preserve">, </w:t>
      </w:r>
      <w:r>
        <w:rPr>
          <w:color w:val="000000"/>
        </w:rPr>
        <w:t>and grading polic</w:t>
      </w:r>
      <w:r w:rsidR="00B666E4">
        <w:rPr>
          <w:color w:val="000000"/>
        </w:rPr>
        <w:t>ies</w:t>
      </w:r>
      <w:r>
        <w:rPr>
          <w:color w:val="000000"/>
        </w:rPr>
        <w:t>.</w:t>
      </w:r>
      <w:r w:rsidR="00BF654B">
        <w:rPr>
          <w:color w:val="000000"/>
        </w:rPr>
        <w:t xml:space="preserve"> </w:t>
      </w:r>
      <w:r w:rsidR="003A0D6A">
        <w:rPr>
          <w:color w:val="000000"/>
        </w:rPr>
        <w:t>The past year</w:t>
      </w:r>
      <w:r w:rsidR="00BF654B">
        <w:rPr>
          <w:color w:val="000000"/>
        </w:rPr>
        <w:t xml:space="preserve"> </w:t>
      </w:r>
      <w:r w:rsidR="00BF654B" w:rsidRPr="00BF654B">
        <w:rPr>
          <w:color w:val="000000"/>
        </w:rPr>
        <w:t xml:space="preserve">provides a special opportunity to </w:t>
      </w:r>
      <w:r w:rsidR="00853080">
        <w:rPr>
          <w:color w:val="000000"/>
        </w:rPr>
        <w:t xml:space="preserve">experiment with different course formats which can help guide </w:t>
      </w:r>
      <w:r w:rsidR="00BF654B" w:rsidRPr="00BF654B">
        <w:rPr>
          <w:color w:val="000000"/>
        </w:rPr>
        <w:t>online teaching</w:t>
      </w:r>
      <w:r w:rsidR="00853080">
        <w:rPr>
          <w:color w:val="000000"/>
        </w:rPr>
        <w:t xml:space="preserve"> after the </w:t>
      </w:r>
      <w:r w:rsidR="003A0D6A">
        <w:rPr>
          <w:color w:val="000000"/>
        </w:rPr>
        <w:t>pandemic</w:t>
      </w:r>
      <w:r w:rsidR="00BF654B" w:rsidRPr="00BF654B">
        <w:rPr>
          <w:color w:val="000000"/>
        </w:rPr>
        <w:t>.</w:t>
      </w:r>
    </w:p>
    <w:p w14:paraId="4BB7E89D" w14:textId="4E5EEC4C" w:rsidR="003A0D6A" w:rsidRPr="003A0D6A" w:rsidRDefault="001D7DAF" w:rsidP="00EB657C">
      <w:r w:rsidRPr="003A0D6A">
        <w:t>When considering the preference regarding synchronous lectures (i.e., live virtual class meetings) vs. asynchronous lectures (i.e., pre-recorded), the results were slightly favor</w:t>
      </w:r>
      <w:r w:rsidR="00B666E4">
        <w:t>ed</w:t>
      </w:r>
      <w:r w:rsidRPr="003A0D6A">
        <w:t xml:space="preserve"> </w:t>
      </w:r>
      <w:r w:rsidR="00B666E4">
        <w:t>a</w:t>
      </w:r>
      <w:r w:rsidRPr="003A0D6A">
        <w:t xml:space="preserve">synchronous. In Spring 2020, 47.5% of </w:t>
      </w:r>
      <w:r w:rsidR="003A0D6A" w:rsidRPr="003A0D6A">
        <w:t xml:space="preserve">respondents </w:t>
      </w:r>
      <w:r w:rsidRPr="003A0D6A">
        <w:t xml:space="preserve">preferred asynchronous </w:t>
      </w:r>
      <w:r w:rsidRPr="003A0D6A">
        <w:lastRenderedPageBreak/>
        <w:t>lecture</w:t>
      </w:r>
      <w:r w:rsidR="00B666E4">
        <w:t xml:space="preserve">; </w:t>
      </w:r>
      <w:r w:rsidRPr="003A0D6A">
        <w:t xml:space="preserve">after </w:t>
      </w:r>
      <w:r w:rsidR="00B666E4">
        <w:t xml:space="preserve">one </w:t>
      </w:r>
      <w:r w:rsidRPr="003A0D6A">
        <w:t xml:space="preserve">year of fully online learning, this number increased to 50.7% in Spring 2021. </w:t>
      </w:r>
      <w:r w:rsidR="003A0D6A" w:rsidRPr="003A0D6A">
        <w:t xml:space="preserve">In comparison, 41.3% of respondents </w:t>
      </w:r>
      <w:r w:rsidR="00B666E4" w:rsidRPr="003A0D6A">
        <w:t>prefer</w:t>
      </w:r>
      <w:r w:rsidR="00B666E4">
        <w:t>red</w:t>
      </w:r>
      <w:r w:rsidR="003A0D6A" w:rsidRPr="003A0D6A">
        <w:t xml:space="preserve"> synchronous lectures in Spring </w:t>
      </w:r>
      <w:r w:rsidR="00DA3FB5" w:rsidRPr="0000660C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AFA70B" wp14:editId="3FBA200D">
                <wp:simplePos x="0" y="0"/>
                <wp:positionH relativeFrom="column">
                  <wp:posOffset>-139103</wp:posOffset>
                </wp:positionH>
                <wp:positionV relativeFrom="paragraph">
                  <wp:posOffset>446</wp:posOffset>
                </wp:positionV>
                <wp:extent cx="4719955" cy="1941195"/>
                <wp:effectExtent l="0" t="0" r="4445" b="19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955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3C17" w14:textId="4BAD7DC3" w:rsidR="00D17F69" w:rsidRDefault="00D17F69" w:rsidP="00D17F69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30ADD" wp14:editId="1D33EF3C">
                                  <wp:extent cx="2194560" cy="1316736"/>
                                  <wp:effectExtent l="0" t="0" r="0" b="0"/>
                                  <wp:docPr id="5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E7383" wp14:editId="403EC5B0">
                                  <wp:extent cx="2194560" cy="1316736"/>
                                  <wp:effectExtent l="0" t="0" r="0" b="0"/>
                                  <wp:docPr id="6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5.png"/>
                                          <pic:cNvPicPr preferRelativeResize="0"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0"/>
                              <w:gridCol w:w="3496"/>
                            </w:tblGrid>
                            <w:tr w:rsidR="00D17F69" w14:paraId="3EA4E397" w14:textId="77777777" w:rsidTr="0000660C">
                              <w:trPr>
                                <w:trHeight w:val="57"/>
                              </w:trPr>
                              <w:tc>
                                <w:tcPr>
                                  <w:tcW w:w="3865" w:type="dxa"/>
                                </w:tcPr>
                                <w:p w14:paraId="38123816" w14:textId="1AB14D24" w:rsidR="00D17F69" w:rsidRDefault="00D17F69" w:rsidP="00D17F69">
                                  <w:pPr>
                                    <w:pStyle w:val="figurecaption"/>
                                    <w:jc w:val="left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Fig. 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SEQ "Figure" \* MERGEFORMAT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 w:rsidR="00611FF5">
                                    <w:rPr>
                                      <w:b/>
                                      <w:noProof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1D7DAF">
                                    <w:t>Question:</w:t>
                                  </w:r>
                                  <w:r>
                                    <w:t xml:space="preserve"> Which type of online classes are you most comfortable with?</w:t>
                                  </w:r>
                                </w:p>
                                <w:p w14:paraId="3C550144" w14:textId="49B1763F" w:rsidR="00D17F69" w:rsidRDefault="00D17F69" w:rsidP="0000660C">
                                  <w:pPr>
                                    <w:pStyle w:val="figurecaption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5" w:type="dxa"/>
                                </w:tcPr>
                                <w:p w14:paraId="5811575E" w14:textId="70614E97" w:rsidR="00D17F69" w:rsidRDefault="00D17F69" w:rsidP="00D17F69">
                                  <w:pPr>
                                    <w:pStyle w:val="figurecaption"/>
                                    <w:jc w:val="left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Fig. 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SEQ "Figure" \* MERGEFORMAT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 w:rsidR="00611FF5">
                                    <w:rPr>
                                      <w:b/>
                                      <w:noProof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7330DE">
                                    <w:t>Question:</w:t>
                                  </w:r>
                                  <w:r>
                                    <w:t xml:space="preserve"> Overall, how satisfied are you with the availability of resources in your online labs?</w:t>
                                  </w:r>
                                </w:p>
                                <w:p w14:paraId="241E6F69" w14:textId="14E95FEA" w:rsidR="00D17F69" w:rsidRDefault="00D17F69" w:rsidP="0000660C">
                                  <w:pPr>
                                    <w:pStyle w:val="figurecaption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BBE687" w14:textId="77777777" w:rsidR="00D17F69" w:rsidRDefault="00D17F69" w:rsidP="00D17F69">
                            <w:pPr>
                              <w:pStyle w:val="figurecaption"/>
                              <w:jc w:val="left"/>
                              <w:rPr>
                                <w:b/>
                              </w:rPr>
                            </w:pPr>
                          </w:p>
                          <w:p w14:paraId="0187BE9C" w14:textId="77777777" w:rsidR="00D17F69" w:rsidRDefault="00D17F69" w:rsidP="00D17F69">
                            <w:pPr>
                              <w:pStyle w:val="figurecaption"/>
                            </w:pPr>
                          </w:p>
                          <w:p w14:paraId="4FA819EC" w14:textId="77777777" w:rsidR="00D17F69" w:rsidRDefault="00D17F69" w:rsidP="00D17F69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A70B" id="_x0000_s1028" type="#_x0000_t202" style="position:absolute;left:0;text-align:left;margin-left:-10.95pt;margin-top:.05pt;width:371.65pt;height:152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" stroked="f">
                <v:textbox>
                  <w:txbxContent>
                    <w:p w14:paraId="06F33C17" w14:textId="4BAD7DC3" w:rsidR="00D17F69" w:rsidRDefault="00D17F69" w:rsidP="00D17F69">
                      <w:pPr>
                        <w:spacing w:line="240" w:lineRule="auto"/>
                        <w:ind w:firstLine="0"/>
                        <w:jc w:val="left"/>
                      </w:pP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830ADD" wp14:editId="1D33EF3C">
                            <wp:extent cx="2194560" cy="1316736"/>
                            <wp:effectExtent l="0" t="0" r="0" b="0"/>
                            <wp:docPr id="5" name="image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560" cy="131673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BE7383" wp14:editId="403EC5B0">
                            <wp:extent cx="2194560" cy="1316736"/>
                            <wp:effectExtent l="0" t="0" r="0" b="0"/>
                            <wp:docPr id="6" name="image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560" cy="131673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0"/>
                        <w:gridCol w:w="3496"/>
                      </w:tblGrid>
                      <w:tr w:rsidR="00D17F69" w14:paraId="3EA4E397" w14:textId="77777777" w:rsidTr="0000660C">
                        <w:trPr>
                          <w:trHeight w:val="57"/>
                        </w:trPr>
                        <w:tc>
                          <w:tcPr>
                            <w:tcW w:w="3865" w:type="dxa"/>
                          </w:tcPr>
                          <w:p w14:paraId="38123816" w14:textId="1AB14D24" w:rsidR="00D17F69" w:rsidRDefault="00D17F69" w:rsidP="00D17F69">
                            <w:pPr>
                              <w:pStyle w:val="figurecaption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SEQ "Figure" \* MERGEFORMAT </w:instrText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611FF5">
                              <w:rPr>
                                <w:b/>
                                <w:noProof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D7DAF">
                              <w:t>Question:</w:t>
                            </w:r>
                            <w:r>
                              <w:t xml:space="preserve"> Which type of online classes are you most comfortable with?</w:t>
                            </w:r>
                          </w:p>
                          <w:p w14:paraId="3C550144" w14:textId="49B1763F" w:rsidR="00D17F69" w:rsidRDefault="00D17F69" w:rsidP="0000660C">
                            <w:pPr>
                              <w:pStyle w:val="figurecaption"/>
                              <w:jc w:val="lef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695" w:type="dxa"/>
                          </w:tcPr>
                          <w:p w14:paraId="5811575E" w14:textId="70614E97" w:rsidR="00D17F69" w:rsidRDefault="00D17F69" w:rsidP="00D17F69">
                            <w:pPr>
                              <w:pStyle w:val="figurecaption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SEQ "Figure" \* MERGEFORMAT </w:instrText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611FF5">
                              <w:rPr>
                                <w:b/>
                                <w:noProof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7330DE">
                              <w:t>Question:</w:t>
                            </w:r>
                            <w:r>
                              <w:t xml:space="preserve"> Overall, how satisfied are you with the availability of resources in your online labs?</w:t>
                            </w:r>
                          </w:p>
                          <w:p w14:paraId="241E6F69" w14:textId="14E95FEA" w:rsidR="00D17F69" w:rsidRDefault="00D17F69" w:rsidP="0000660C">
                            <w:pPr>
                              <w:pStyle w:val="figurecaption"/>
                              <w:jc w:val="left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56BBE687" w14:textId="77777777" w:rsidR="00D17F69" w:rsidRDefault="00D17F69" w:rsidP="00D17F69">
                      <w:pPr>
                        <w:pStyle w:val="figurecaption"/>
                        <w:jc w:val="left"/>
                        <w:rPr>
                          <w:b/>
                        </w:rPr>
                      </w:pPr>
                    </w:p>
                    <w:p w14:paraId="0187BE9C" w14:textId="77777777" w:rsidR="00D17F69" w:rsidRDefault="00D17F69" w:rsidP="00D17F69">
                      <w:pPr>
                        <w:pStyle w:val="figurecaption"/>
                      </w:pPr>
                    </w:p>
                    <w:p w14:paraId="4FA819EC" w14:textId="77777777" w:rsidR="00D17F69" w:rsidRDefault="00D17F69" w:rsidP="00D17F69">
                      <w:pPr>
                        <w:spacing w:line="240" w:lineRule="auto"/>
                        <w:ind w:firstLine="0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0D6A" w:rsidRPr="003A0D6A">
        <w:t xml:space="preserve">2020, and </w:t>
      </w:r>
      <w:r w:rsidR="00B666E4">
        <w:t xml:space="preserve">that rose slightly to </w:t>
      </w:r>
      <w:r w:rsidR="003A0D6A" w:rsidRPr="003A0D6A">
        <w:t xml:space="preserve">42.3% in Spring 2021. </w:t>
      </w:r>
      <w:r w:rsidRPr="003A0D6A">
        <w:t xml:space="preserve">See Figure </w:t>
      </w:r>
      <w:r w:rsidR="00963D43" w:rsidRPr="003A0D6A">
        <w:t>4</w:t>
      </w:r>
      <w:r w:rsidRPr="003A0D6A">
        <w:t>. There was no significant correlation by class standing (the logistic regression p≥.231).</w:t>
      </w:r>
    </w:p>
    <w:p w14:paraId="66E0B09C" w14:textId="7C43D97B" w:rsidR="00805DE0" w:rsidRDefault="00805DE0" w:rsidP="003A0D6A">
      <w:r>
        <w:t xml:space="preserve">In a follow up question, we asked respondents how much of </w:t>
      </w:r>
      <w:r w:rsidR="00B666E4">
        <w:t xml:space="preserve">their class </w:t>
      </w:r>
      <w:r>
        <w:t>time they prefer to spend on lectures vs. activities (e.g., group discussion, practice exercises). 17.9% of the respondents selected 100% lecture, 31.4% selected 80% lecture, 32.7% selected 60% lecture, 12.2% selected 40% lecture and 5.8% selected 20% or less lecture</w:t>
      </w:r>
      <w:r w:rsidR="00B666E4">
        <w:t xml:space="preserve"> out of all the class time allocation</w:t>
      </w:r>
      <w:r>
        <w:t>.</w:t>
      </w:r>
    </w:p>
    <w:p w14:paraId="54E43719" w14:textId="51FB3353" w:rsidR="00805DE0" w:rsidRDefault="003A0D6A" w:rsidP="003A0D6A">
      <w:r>
        <w:t xml:space="preserve">A major challenge identified in this study </w:t>
      </w:r>
      <w:r w:rsidR="00EE34FC">
        <w:t>was</w:t>
      </w:r>
      <w:r>
        <w:t xml:space="preserve"> </w:t>
      </w:r>
      <w:r w:rsidR="00E537C6">
        <w:t xml:space="preserve">the </w:t>
      </w:r>
      <w:r>
        <w:t xml:space="preserve">grading and assessment </w:t>
      </w:r>
      <w:r w:rsidR="00E537C6">
        <w:t>policy. When</w:t>
      </w:r>
      <w:r w:rsidR="00805DE0">
        <w:t xml:space="preserve"> asked about how online testing reflects their understanding of course material, 41</w:t>
      </w:r>
      <w:r w:rsidR="00EB657C">
        <w:t>.7</w:t>
      </w:r>
      <w:r w:rsidR="00805DE0">
        <w:t>% of respondents indicated that they were satisfied with online testing, 25.6% answered neutral and 32.7% indicated unsatisfied.</w:t>
      </w:r>
      <w:r w:rsidR="00E537C6">
        <w:t xml:space="preserve"> The high percentage of negative responses, unfortunately, </w:t>
      </w:r>
      <w:r w:rsidR="00DF0D3B">
        <w:t>was</w:t>
      </w:r>
      <w:r w:rsidR="00E537C6">
        <w:t xml:space="preserve"> not surprising. The university implemented a temp</w:t>
      </w:r>
      <w:r w:rsidR="00B666E4">
        <w:t xml:space="preserve">orary </w:t>
      </w:r>
      <w:r w:rsidR="00E537C6">
        <w:t xml:space="preserve">policy that allowed students to choose between credit/no credit and letter grades on their transcript. </w:t>
      </w:r>
      <w:r w:rsidR="003937C4">
        <w:t>I</w:t>
      </w:r>
      <w:r w:rsidR="00517F23">
        <w:t>nstructors</w:t>
      </w:r>
      <w:r w:rsidR="00E537C6">
        <w:t xml:space="preserve"> </w:t>
      </w:r>
      <w:r w:rsidR="00517F23">
        <w:t>recognized</w:t>
      </w:r>
      <w:r w:rsidR="00E537C6">
        <w:t xml:space="preserve"> the importance of </w:t>
      </w:r>
      <w:r w:rsidR="003937C4">
        <w:t xml:space="preserve">grading </w:t>
      </w:r>
      <w:r w:rsidR="00517F23">
        <w:t>student performance</w:t>
      </w:r>
      <w:r w:rsidR="003937C4">
        <w:t xml:space="preserve"> while</w:t>
      </w:r>
      <w:r w:rsidR="00517F23">
        <w:t xml:space="preserve"> considering COVID-19 impacts, </w:t>
      </w:r>
      <w:r w:rsidR="003937C4">
        <w:t xml:space="preserve">and </w:t>
      </w:r>
      <w:r w:rsidR="00517F23">
        <w:t xml:space="preserve">some deployed a hybrid grading approach to motivate </w:t>
      </w:r>
      <w:r w:rsidR="003937C4">
        <w:t>students</w:t>
      </w:r>
      <w:r w:rsidR="00B666E4">
        <w:t>. M</w:t>
      </w:r>
      <w:r w:rsidR="00E537C6">
        <w:t>ost of the instructors</w:t>
      </w:r>
      <w:r w:rsidR="00B666E4">
        <w:t>, however,</w:t>
      </w:r>
      <w:r w:rsidR="00E537C6">
        <w:t xml:space="preserve"> maintained </w:t>
      </w:r>
      <w:r w:rsidR="00B666E4">
        <w:t>a</w:t>
      </w:r>
      <w:r w:rsidR="00E537C6">
        <w:t xml:space="preserve"> traditional grading policy</w:t>
      </w:r>
      <w:r w:rsidR="00517F23">
        <w:t xml:space="preserve">. We </w:t>
      </w:r>
      <w:r w:rsidR="00B666E4">
        <w:t>have identified</w:t>
      </w:r>
      <w:r w:rsidR="00517F23">
        <w:t xml:space="preserve"> design</w:t>
      </w:r>
      <w:r w:rsidR="003937C4">
        <w:t>ing</w:t>
      </w:r>
      <w:r w:rsidR="00517F23">
        <w:t xml:space="preserve"> fair and flexible grading policies in distance learning as a future work.</w:t>
      </w:r>
    </w:p>
    <w:p w14:paraId="154F225D" w14:textId="76EEC43A" w:rsidR="00805DE0" w:rsidRDefault="00805DE0" w:rsidP="00DA3FB5">
      <w:pPr>
        <w:pStyle w:val="heading2"/>
        <w:spacing w:before="240" w:after="120"/>
        <w:ind w:left="562" w:hanging="562"/>
      </w:pPr>
      <w:r>
        <w:t>Online Modality</w:t>
      </w:r>
    </w:p>
    <w:p w14:paraId="5376AAA0" w14:textId="2E0993EB" w:rsidR="00805DE0" w:rsidRDefault="00805DE0" w:rsidP="00805DE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Online </w:t>
      </w:r>
      <w:r w:rsidR="00B666E4">
        <w:rPr>
          <w:color w:val="000000"/>
        </w:rPr>
        <w:t>m</w:t>
      </w:r>
      <w:r>
        <w:rPr>
          <w:color w:val="000000"/>
        </w:rPr>
        <w:t xml:space="preserve">odality refers to issues related to the use of technology tools and online </w:t>
      </w:r>
      <w:r w:rsidR="003937C4">
        <w:rPr>
          <w:color w:val="000000"/>
        </w:rPr>
        <w:t>functionalities.</w:t>
      </w:r>
      <w:r w:rsidR="003937C4">
        <w:t xml:space="preserve"> We</w:t>
      </w:r>
      <w:r>
        <w:t xml:space="preserve"> found significant improvement </w:t>
      </w:r>
      <w:r w:rsidR="00C3431A">
        <w:t>in</w:t>
      </w:r>
      <w:r>
        <w:t xml:space="preserve"> students’ satisfaction rate regard</w:t>
      </w:r>
      <w:r w:rsidR="00BB3824">
        <w:t>ing</w:t>
      </w:r>
      <w:r>
        <w:t xml:space="preserve"> the availability of online lab resources. </w:t>
      </w:r>
      <w:r w:rsidR="00C3431A">
        <w:t>The q</w:t>
      </w:r>
      <w:r>
        <w:t xml:space="preserve">ualitative response indicated the rapidly deployed </w:t>
      </w:r>
      <w:proofErr w:type="gramStart"/>
      <w:r>
        <w:t>fully-online</w:t>
      </w:r>
      <w:proofErr w:type="gramEnd"/>
      <w:r>
        <w:t xml:space="preserve"> classes led to </w:t>
      </w:r>
      <w:r w:rsidR="00BB3824">
        <w:t xml:space="preserve">a </w:t>
      </w:r>
      <w:r>
        <w:t>high percentage of negative response</w:t>
      </w:r>
      <w:r w:rsidR="00BB3824">
        <w:t>s</w:t>
      </w:r>
      <w:r>
        <w:t xml:space="preserve"> in Spring 2020 (refer to Fig. </w:t>
      </w:r>
      <w:r w:rsidR="007330DE">
        <w:t>5</w:t>
      </w:r>
      <w:r>
        <w:t xml:space="preserve">). In contrast, the percentage of respondents who were satisfied with the online lab resource doubled to 49.6% </w:t>
      </w:r>
      <w:r w:rsidR="00B666E4">
        <w:t>by</w:t>
      </w:r>
      <w:r>
        <w:t xml:space="preserve"> Spring 2021. This improvement </w:t>
      </w:r>
      <w:r w:rsidR="00C3431A">
        <w:t>in</w:t>
      </w:r>
      <w:r>
        <w:t xml:space="preserve"> lab resources seemed to contribute to the higher satisfaction rate in </w:t>
      </w:r>
      <w:r w:rsidR="00B666E4">
        <w:t xml:space="preserve">Spring 2021 </w:t>
      </w:r>
      <w:r>
        <w:t>as shown in Fig.</w:t>
      </w:r>
      <w:r w:rsidR="00B666E4">
        <w:t>2</w:t>
      </w:r>
      <w:r>
        <w:t>.</w:t>
      </w:r>
      <w:r w:rsidR="00481294">
        <w:t xml:space="preserve"> In general, students were satisfied with the technology tools provided by the university, which includes Blackboard, a learning management system; Zoom, </w:t>
      </w:r>
      <w:r w:rsidR="00481294">
        <w:lastRenderedPageBreak/>
        <w:t xml:space="preserve">Google Cloud and Adobe Creative Cloud. </w:t>
      </w:r>
      <w:r>
        <w:rPr>
          <w:color w:val="000000"/>
        </w:rPr>
        <w:t xml:space="preserve">Our results also </w:t>
      </w:r>
      <w:r w:rsidR="00EB657C">
        <w:rPr>
          <w:color w:val="000000"/>
        </w:rPr>
        <w:t>suggested</w:t>
      </w:r>
      <w:r>
        <w:rPr>
          <w:color w:val="000000"/>
        </w:rPr>
        <w:t xml:space="preserve"> that students </w:t>
      </w:r>
      <w:r w:rsidR="00C3431A">
        <w:rPr>
          <w:color w:val="000000"/>
        </w:rPr>
        <w:t>understood</w:t>
      </w:r>
      <w:r>
        <w:rPr>
          <w:color w:val="000000"/>
        </w:rPr>
        <w:t xml:space="preserve"> the challenges caused by the COVID-19 crisis and appreciate</w:t>
      </w:r>
      <w:r w:rsidR="001F6132">
        <w:rPr>
          <w:color w:val="000000"/>
        </w:rPr>
        <w:t>d</w:t>
      </w:r>
      <w:r>
        <w:rPr>
          <w:color w:val="000000"/>
        </w:rPr>
        <w:t xml:space="preserve"> the department’s effort to alleviate these challenges</w:t>
      </w:r>
      <w:r w:rsidR="00B666E4">
        <w:rPr>
          <w:color w:val="000000"/>
        </w:rPr>
        <w:t xml:space="preserve"> with equipment mailed to their homes</w:t>
      </w:r>
      <w:r>
        <w:rPr>
          <w:color w:val="000000"/>
        </w:rPr>
        <w:t>.</w:t>
      </w:r>
    </w:p>
    <w:p w14:paraId="0A7CAEEB" w14:textId="77777777" w:rsidR="00805DE0" w:rsidRDefault="00805DE0" w:rsidP="0060256E">
      <w:pPr>
        <w:pStyle w:val="heading1"/>
      </w:pPr>
      <w:r>
        <w:t>Conclusion</w:t>
      </w:r>
    </w:p>
    <w:p w14:paraId="6C4F2B56" w14:textId="0070160B" w:rsidR="00805DE0" w:rsidRDefault="00481294" w:rsidP="00805DE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Our study showed cautiously optimistic results in online teaching during the pandemic. </w:t>
      </w:r>
      <w:r w:rsidR="00805DE0">
        <w:rPr>
          <w:color w:val="000000"/>
        </w:rPr>
        <w:t xml:space="preserve">Given that online and hybrid education will </w:t>
      </w:r>
      <w:r w:rsidR="00B666E4">
        <w:rPr>
          <w:color w:val="000000"/>
        </w:rPr>
        <w:t xml:space="preserve">likely </w:t>
      </w:r>
      <w:r w:rsidR="00805DE0">
        <w:rPr>
          <w:color w:val="000000"/>
        </w:rPr>
        <w:t>be a strategic priority after COVID-19, we hope this study help</w:t>
      </w:r>
      <w:r w:rsidR="00B666E4">
        <w:rPr>
          <w:color w:val="000000"/>
        </w:rPr>
        <w:t>s</w:t>
      </w:r>
      <w:r w:rsidR="00805DE0">
        <w:rPr>
          <w:color w:val="000000"/>
        </w:rPr>
        <w:t xml:space="preserve"> faculty better prepare project-based courses in virtual environments. Specifically, for </w:t>
      </w:r>
      <w:r w:rsidR="00B666E4">
        <w:rPr>
          <w:color w:val="000000"/>
        </w:rPr>
        <w:t>c</w:t>
      </w:r>
      <w:r w:rsidR="00805DE0">
        <w:rPr>
          <w:color w:val="000000"/>
        </w:rPr>
        <w:t xml:space="preserve">omputer </w:t>
      </w:r>
      <w:r w:rsidR="00B666E4">
        <w:rPr>
          <w:color w:val="000000"/>
        </w:rPr>
        <w:t>e</w:t>
      </w:r>
      <w:r w:rsidR="00805DE0">
        <w:rPr>
          <w:color w:val="000000"/>
        </w:rPr>
        <w:t xml:space="preserve">ngineering capstone courses, the paper summarizes our efforts on how we </w:t>
      </w:r>
      <w:r w:rsidR="00B666E4">
        <w:rPr>
          <w:color w:val="000000"/>
        </w:rPr>
        <w:t>have</w:t>
      </w:r>
      <w:r w:rsidR="00805DE0">
        <w:rPr>
          <w:color w:val="000000"/>
        </w:rPr>
        <w:t xml:space="preserve"> better provide</w:t>
      </w:r>
      <w:r w:rsidR="00B666E4">
        <w:rPr>
          <w:color w:val="000000"/>
        </w:rPr>
        <w:t>d</w:t>
      </w:r>
      <w:r w:rsidR="00805DE0">
        <w:rPr>
          <w:color w:val="000000"/>
        </w:rPr>
        <w:t xml:space="preserve"> students with hands-on experience </w:t>
      </w:r>
      <w:r w:rsidR="00C3431A">
        <w:rPr>
          <w:color w:val="000000"/>
        </w:rPr>
        <w:t>in</w:t>
      </w:r>
      <w:r w:rsidR="00805DE0">
        <w:rPr>
          <w:color w:val="000000"/>
        </w:rPr>
        <w:t xml:space="preserve"> solving practical problems and prepare them </w:t>
      </w:r>
      <w:r w:rsidR="00B666E4">
        <w:rPr>
          <w:color w:val="000000"/>
        </w:rPr>
        <w:t>to adopt</w:t>
      </w:r>
      <w:r w:rsidR="00805DE0">
        <w:rPr>
          <w:color w:val="000000"/>
        </w:rPr>
        <w:t xml:space="preserve"> a data-driven mindset. Additionally, based on the survey result</w:t>
      </w:r>
      <w:r w:rsidR="00B666E4">
        <w:rPr>
          <w:color w:val="000000"/>
        </w:rPr>
        <w:t>s</w:t>
      </w:r>
      <w:r w:rsidR="00805DE0">
        <w:rPr>
          <w:color w:val="000000"/>
        </w:rPr>
        <w:t xml:space="preserve">, we </w:t>
      </w:r>
      <w:r w:rsidR="00EB657C">
        <w:rPr>
          <w:color w:val="000000"/>
        </w:rPr>
        <w:t>make</w:t>
      </w:r>
      <w:r w:rsidR="00805DE0">
        <w:rPr>
          <w:color w:val="000000"/>
        </w:rPr>
        <w:t xml:space="preserve"> the following recommendations </w:t>
      </w:r>
      <w:r w:rsidR="00C3431A">
        <w:rPr>
          <w:color w:val="000000"/>
        </w:rPr>
        <w:t xml:space="preserve">to </w:t>
      </w:r>
      <w:r w:rsidR="00C15A16">
        <w:rPr>
          <w:color w:val="000000"/>
        </w:rPr>
        <w:t>improve</w:t>
      </w:r>
      <w:r w:rsidR="00805DE0">
        <w:rPr>
          <w:color w:val="000000"/>
        </w:rPr>
        <w:t xml:space="preserve"> project-based online teaching:</w:t>
      </w:r>
    </w:p>
    <w:p w14:paraId="0E9636AC" w14:textId="0383A392" w:rsidR="00B4744E" w:rsidRDefault="00B4744E" w:rsidP="00B474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hanging="56"/>
      </w:pPr>
      <w:r>
        <w:rPr>
          <w:color w:val="000000"/>
        </w:rPr>
        <w:t xml:space="preserve">In terms of student preferences, faculty can choose between synchronous and asynchronous teaching modalities. However, students clearly appreciate alternatives so a synchronous lecture that is subsequently posted is generally preferred above a single mode. </w:t>
      </w:r>
      <w:r>
        <w:t>Most preferred is a synchronous lecture and a high-quality, pre-recorded lecture</w:t>
      </w:r>
      <w:r>
        <w:rPr>
          <w:color w:val="000000"/>
        </w:rPr>
        <w:t xml:space="preserve"> which becomes more realistic as course materials are built up over time. In project-based settings, instructors may want to consider less all-class sessions and substitute shorter individual team briefings. </w:t>
      </w:r>
    </w:p>
    <w:p w14:paraId="33BC2992" w14:textId="1C406DA8" w:rsidR="00B4744E" w:rsidRDefault="00B4744E" w:rsidP="00B474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56"/>
      </w:pPr>
      <w:r>
        <w:rPr>
          <w:color w:val="000000"/>
        </w:rPr>
        <w:t xml:space="preserve">It is important to offer a variety of interactive opportunities with the students—full class, small group, virtual office hours, blog sites embedded in the course, and so on —, and to provide feedback in a </w:t>
      </w:r>
      <w:r w:rsidRPr="006F2430">
        <w:rPr>
          <w:i/>
          <w:color w:val="000000"/>
        </w:rPr>
        <w:t>very</w:t>
      </w:r>
      <w:r>
        <w:rPr>
          <w:color w:val="000000"/>
        </w:rPr>
        <w:t xml:space="preserve"> timely fashion. Mentor and peer support are also valuable.</w:t>
      </w:r>
    </w:p>
    <w:p w14:paraId="54938BA6" w14:textId="77777777" w:rsidR="00B4744E" w:rsidRDefault="00B4744E" w:rsidP="00B474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hanging="56"/>
      </w:pPr>
      <w:r>
        <w:rPr>
          <w:color w:val="000000"/>
        </w:rPr>
        <w:t xml:space="preserve">Students in project-based courses are just as eager to have reminders and “ticklers” about assignments and deadlines as students in theory-based classes or components. However, given the nature of the medium and the flexibility inherent in project-based learning, instructors </w:t>
      </w:r>
      <w:r w:rsidRPr="00721A30">
        <w:rPr>
          <w:color w:val="000000"/>
        </w:rPr>
        <w:t xml:space="preserve">may consider providing </w:t>
      </w:r>
      <w:r>
        <w:rPr>
          <w:color w:val="000000"/>
        </w:rPr>
        <w:t xml:space="preserve">auxiliary </w:t>
      </w:r>
      <w:r w:rsidRPr="00721A30">
        <w:rPr>
          <w:color w:val="000000"/>
        </w:rPr>
        <w:t>guidance to students on self-paced and time management</w:t>
      </w:r>
      <w:r>
        <w:rPr>
          <w:color w:val="000000"/>
        </w:rPr>
        <w:t xml:space="preserve"> strategies</w:t>
      </w:r>
      <w:r w:rsidRPr="00721A30">
        <w:rPr>
          <w:color w:val="000000"/>
        </w:rPr>
        <w:t>.</w:t>
      </w:r>
    </w:p>
    <w:p w14:paraId="726FED40" w14:textId="77777777" w:rsidR="00805DE0" w:rsidRDefault="00805DE0" w:rsidP="003C06F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left="562" w:right="562" w:hanging="562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References</w:t>
      </w:r>
    </w:p>
    <w:p w14:paraId="6BECC75A" w14:textId="2116D3C1" w:rsidR="00727D84" w:rsidRPr="00D112D0" w:rsidRDefault="00727D84" w:rsidP="00727D8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r w:rsidRPr="00D112D0">
        <w:rPr>
          <w:sz w:val="18"/>
          <w:szCs w:val="18"/>
        </w:rPr>
        <w:t>McManus, J. W.</w:t>
      </w:r>
      <w:r w:rsidR="00B065B5">
        <w:rPr>
          <w:sz w:val="18"/>
          <w:szCs w:val="18"/>
        </w:rPr>
        <w:t>,</w:t>
      </w:r>
      <w:r w:rsidR="00B065B5" w:rsidRPr="00B065B5">
        <w:rPr>
          <w:sz w:val="18"/>
          <w:szCs w:val="18"/>
        </w:rPr>
        <w:t xml:space="preserve"> </w:t>
      </w:r>
      <w:r w:rsidR="00B065B5" w:rsidRPr="00D112D0">
        <w:rPr>
          <w:sz w:val="18"/>
          <w:szCs w:val="18"/>
        </w:rPr>
        <w:t>Costello</w:t>
      </w:r>
      <w:r w:rsidRPr="00D112D0">
        <w:rPr>
          <w:sz w:val="18"/>
          <w:szCs w:val="18"/>
        </w:rPr>
        <w:t xml:space="preserve"> P</w:t>
      </w:r>
      <w:r w:rsidR="00B065B5">
        <w:rPr>
          <w:sz w:val="18"/>
          <w:szCs w:val="18"/>
        </w:rPr>
        <w:t>.</w:t>
      </w:r>
      <w:r w:rsidRPr="00D112D0">
        <w:rPr>
          <w:sz w:val="18"/>
          <w:szCs w:val="18"/>
        </w:rPr>
        <w:t xml:space="preserve"> J.</w:t>
      </w:r>
      <w:r w:rsidR="00B065B5">
        <w:rPr>
          <w:sz w:val="18"/>
          <w:szCs w:val="18"/>
        </w:rPr>
        <w:t xml:space="preserve">: </w:t>
      </w:r>
      <w:r w:rsidRPr="00D112D0">
        <w:rPr>
          <w:sz w:val="18"/>
          <w:szCs w:val="18"/>
        </w:rPr>
        <w:t>Project based learning in computer science: a student and research advisor's perspective. </w:t>
      </w:r>
      <w:r w:rsidRPr="00B065B5">
        <w:rPr>
          <w:sz w:val="18"/>
          <w:szCs w:val="18"/>
        </w:rPr>
        <w:t>Journal of Computing Sciences in Colleges</w:t>
      </w:r>
      <w:r w:rsidRPr="00D112D0">
        <w:rPr>
          <w:sz w:val="18"/>
          <w:szCs w:val="18"/>
        </w:rPr>
        <w:t> (2019)</w:t>
      </w:r>
      <w:r w:rsidR="00126887">
        <w:rPr>
          <w:sz w:val="18"/>
          <w:szCs w:val="18"/>
        </w:rPr>
        <w:t>.</w:t>
      </w:r>
    </w:p>
    <w:p w14:paraId="51D50D0E" w14:textId="4896CD37" w:rsidR="001F42E3" w:rsidRPr="00D112D0" w:rsidRDefault="001F42E3" w:rsidP="001F42E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proofErr w:type="spellStart"/>
      <w:r w:rsidRPr="00D112D0">
        <w:rPr>
          <w:color w:val="000000"/>
          <w:sz w:val="18"/>
          <w:szCs w:val="18"/>
        </w:rPr>
        <w:t>Kojmane</w:t>
      </w:r>
      <w:proofErr w:type="spellEnd"/>
      <w:r w:rsidR="00B065B5">
        <w:rPr>
          <w:color w:val="000000"/>
          <w:sz w:val="18"/>
          <w:szCs w:val="18"/>
        </w:rPr>
        <w:t xml:space="preserve">, J., </w:t>
      </w:r>
      <w:proofErr w:type="spellStart"/>
      <w:r w:rsidRPr="00D112D0">
        <w:rPr>
          <w:color w:val="000000"/>
          <w:sz w:val="18"/>
          <w:szCs w:val="18"/>
        </w:rPr>
        <w:t>Aboutajeddine</w:t>
      </w:r>
      <w:proofErr w:type="spellEnd"/>
      <w:r w:rsidRPr="00D112D0">
        <w:rPr>
          <w:color w:val="000000"/>
          <w:sz w:val="18"/>
          <w:szCs w:val="18"/>
        </w:rPr>
        <w:t>,</w:t>
      </w:r>
      <w:r w:rsidR="00B065B5">
        <w:rPr>
          <w:color w:val="000000"/>
          <w:sz w:val="18"/>
          <w:szCs w:val="18"/>
        </w:rPr>
        <w:t xml:space="preserve"> A.:</w:t>
      </w:r>
      <w:r w:rsidRPr="00D112D0">
        <w:rPr>
          <w:color w:val="000000"/>
          <w:sz w:val="18"/>
          <w:szCs w:val="18"/>
        </w:rPr>
        <w:t xml:space="preserve"> </w:t>
      </w:r>
      <w:r w:rsidR="004D4A4E" w:rsidRPr="00D112D0">
        <w:rPr>
          <w:color w:val="000000"/>
          <w:sz w:val="18"/>
          <w:szCs w:val="18"/>
        </w:rPr>
        <w:t>Engineering</w:t>
      </w:r>
      <w:r w:rsidRPr="00D112D0">
        <w:rPr>
          <w:color w:val="000000"/>
          <w:sz w:val="18"/>
          <w:szCs w:val="18"/>
        </w:rPr>
        <w:t xml:space="preserve"> Junior: A hands-on activity to enhance technological learning in an engineering dynamics course</w:t>
      </w:r>
      <w:r w:rsidR="00B065B5">
        <w:rPr>
          <w:color w:val="000000"/>
          <w:sz w:val="18"/>
          <w:szCs w:val="18"/>
        </w:rPr>
        <w:t>. In:</w:t>
      </w:r>
      <w:r w:rsidRPr="00D112D0">
        <w:rPr>
          <w:color w:val="000000"/>
          <w:sz w:val="18"/>
          <w:szCs w:val="18"/>
        </w:rPr>
        <w:t xml:space="preserve"> 2016 International Conference on Information Technology for Organizations Development, </w:t>
      </w:r>
      <w:r w:rsidR="00126887">
        <w:rPr>
          <w:color w:val="000000"/>
          <w:sz w:val="18"/>
          <w:szCs w:val="18"/>
        </w:rPr>
        <w:t>(</w:t>
      </w:r>
      <w:r w:rsidRPr="00D112D0">
        <w:rPr>
          <w:color w:val="000000"/>
          <w:sz w:val="18"/>
          <w:szCs w:val="18"/>
        </w:rPr>
        <w:t>2016</w:t>
      </w:r>
      <w:r w:rsidR="00126887">
        <w:rPr>
          <w:color w:val="000000"/>
          <w:sz w:val="18"/>
          <w:szCs w:val="18"/>
        </w:rPr>
        <w:t>)</w:t>
      </w:r>
      <w:r w:rsidRPr="00D112D0">
        <w:rPr>
          <w:color w:val="000000"/>
          <w:sz w:val="18"/>
          <w:szCs w:val="18"/>
        </w:rPr>
        <w:t>.</w:t>
      </w:r>
    </w:p>
    <w:p w14:paraId="3B4C7CB3" w14:textId="3AED952D" w:rsidR="007512ED" w:rsidRPr="00D112D0" w:rsidRDefault="00B065B5" w:rsidP="001F42E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r w:rsidRPr="00D112D0">
        <w:rPr>
          <w:sz w:val="18"/>
          <w:szCs w:val="18"/>
        </w:rPr>
        <w:t xml:space="preserve">Lee, </w:t>
      </w:r>
      <w:r w:rsidR="007512ED" w:rsidRPr="00D112D0">
        <w:rPr>
          <w:sz w:val="18"/>
          <w:szCs w:val="18"/>
        </w:rPr>
        <w:t>S. J</w:t>
      </w:r>
      <w:r>
        <w:rPr>
          <w:sz w:val="18"/>
          <w:szCs w:val="18"/>
        </w:rPr>
        <w:t xml:space="preserve">., </w:t>
      </w:r>
      <w:r w:rsidRPr="00D112D0">
        <w:rPr>
          <w:sz w:val="18"/>
          <w:szCs w:val="18"/>
        </w:rPr>
        <w:t xml:space="preserve">Jung, </w:t>
      </w:r>
      <w:r w:rsidR="007512ED" w:rsidRPr="00D112D0">
        <w:rPr>
          <w:sz w:val="18"/>
          <w:szCs w:val="18"/>
        </w:rPr>
        <w:t>A.</w:t>
      </w:r>
      <w:r>
        <w:rPr>
          <w:sz w:val="18"/>
          <w:szCs w:val="18"/>
        </w:rPr>
        <w:t>,</w:t>
      </w:r>
      <w:r w:rsidR="007512ED" w:rsidRPr="00D112D0">
        <w:rPr>
          <w:sz w:val="18"/>
          <w:szCs w:val="18"/>
        </w:rPr>
        <w:t xml:space="preserve"> </w:t>
      </w:r>
      <w:r w:rsidRPr="00D112D0">
        <w:rPr>
          <w:sz w:val="18"/>
          <w:szCs w:val="18"/>
        </w:rPr>
        <w:t xml:space="preserve">Park </w:t>
      </w:r>
      <w:r w:rsidR="007512ED" w:rsidRPr="00D112D0">
        <w:rPr>
          <w:sz w:val="18"/>
          <w:szCs w:val="18"/>
        </w:rPr>
        <w:t>J.</w:t>
      </w:r>
      <w:r>
        <w:rPr>
          <w:sz w:val="18"/>
          <w:szCs w:val="18"/>
        </w:rPr>
        <w:t>,</w:t>
      </w:r>
      <w:r w:rsidR="007512ED" w:rsidRPr="00D112D0">
        <w:rPr>
          <w:sz w:val="18"/>
          <w:szCs w:val="18"/>
        </w:rPr>
        <w:t xml:space="preserve"> Yun,</w:t>
      </w:r>
      <w:r>
        <w:rPr>
          <w:sz w:val="18"/>
          <w:szCs w:val="18"/>
        </w:rPr>
        <w:t xml:space="preserve"> </w:t>
      </w:r>
      <w:r w:rsidRPr="00D112D0">
        <w:rPr>
          <w:sz w:val="18"/>
          <w:szCs w:val="18"/>
        </w:rPr>
        <w:t>M.</w:t>
      </w:r>
      <w:r>
        <w:rPr>
          <w:sz w:val="18"/>
          <w:szCs w:val="18"/>
        </w:rPr>
        <w:t xml:space="preserve">: </w:t>
      </w:r>
      <w:r w:rsidR="007512ED" w:rsidRPr="00D112D0">
        <w:rPr>
          <w:sz w:val="18"/>
          <w:szCs w:val="18"/>
        </w:rPr>
        <w:t>Cost-efficient Hands-on Learning Design for Computer Organization Course</w:t>
      </w:r>
      <w:r>
        <w:rPr>
          <w:sz w:val="18"/>
          <w:szCs w:val="18"/>
        </w:rPr>
        <w:t>.</w:t>
      </w:r>
      <w:r w:rsidR="007512ED" w:rsidRPr="00D112D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In: </w:t>
      </w:r>
      <w:r w:rsidR="007512ED" w:rsidRPr="00D112D0">
        <w:rPr>
          <w:sz w:val="18"/>
          <w:szCs w:val="18"/>
        </w:rPr>
        <w:t>15th International Conference on Computer Science &amp; Education</w:t>
      </w:r>
      <w:r>
        <w:rPr>
          <w:sz w:val="18"/>
          <w:szCs w:val="18"/>
        </w:rPr>
        <w:t xml:space="preserve"> on Proceedings</w:t>
      </w:r>
      <w:r w:rsidR="007512ED" w:rsidRPr="00D112D0">
        <w:rPr>
          <w:sz w:val="18"/>
          <w:szCs w:val="18"/>
        </w:rPr>
        <w:t xml:space="preserve">, </w:t>
      </w:r>
      <w:r w:rsidR="00126887">
        <w:rPr>
          <w:sz w:val="18"/>
          <w:szCs w:val="18"/>
        </w:rPr>
        <w:t>(</w:t>
      </w:r>
      <w:r w:rsidR="007512ED" w:rsidRPr="00D112D0">
        <w:rPr>
          <w:sz w:val="18"/>
          <w:szCs w:val="18"/>
        </w:rPr>
        <w:t>2020</w:t>
      </w:r>
      <w:r w:rsidR="00126887">
        <w:rPr>
          <w:sz w:val="18"/>
          <w:szCs w:val="18"/>
        </w:rPr>
        <w:t>).</w:t>
      </w:r>
    </w:p>
    <w:p w14:paraId="0FC3CECD" w14:textId="5A4D3678" w:rsidR="00D0350A" w:rsidRDefault="00B065B5" w:rsidP="001F42E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r w:rsidRPr="00D112D0">
        <w:rPr>
          <w:sz w:val="18"/>
          <w:szCs w:val="18"/>
        </w:rPr>
        <w:t>Cassens</w:t>
      </w:r>
      <w:r>
        <w:rPr>
          <w:sz w:val="18"/>
          <w:szCs w:val="18"/>
        </w:rPr>
        <w:t>,</w:t>
      </w:r>
      <w:r w:rsidRPr="00D112D0">
        <w:rPr>
          <w:sz w:val="18"/>
          <w:szCs w:val="18"/>
        </w:rPr>
        <w:t xml:space="preserve"> </w:t>
      </w:r>
      <w:r w:rsidR="00D0350A" w:rsidRPr="00D112D0">
        <w:rPr>
          <w:sz w:val="18"/>
          <w:szCs w:val="18"/>
        </w:rPr>
        <w:t>M.</w:t>
      </w:r>
      <w:r>
        <w:rPr>
          <w:sz w:val="18"/>
          <w:szCs w:val="18"/>
        </w:rPr>
        <w:t>,</w:t>
      </w:r>
      <w:r w:rsidR="00D0350A" w:rsidRPr="00D112D0">
        <w:rPr>
          <w:sz w:val="18"/>
          <w:szCs w:val="18"/>
        </w:rPr>
        <w:t xml:space="preserve"> </w:t>
      </w:r>
      <w:proofErr w:type="spellStart"/>
      <w:proofErr w:type="gramStart"/>
      <w:r w:rsidRPr="00D112D0">
        <w:rPr>
          <w:sz w:val="18"/>
          <w:szCs w:val="18"/>
        </w:rPr>
        <w:t>Reimer,</w:t>
      </w:r>
      <w:r w:rsidR="00D0350A" w:rsidRPr="00D112D0">
        <w:rPr>
          <w:sz w:val="18"/>
          <w:szCs w:val="18"/>
        </w:rPr>
        <w:t>Y</w:t>
      </w:r>
      <w:proofErr w:type="spellEnd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>:</w:t>
      </w:r>
      <w:r w:rsidR="00D0350A" w:rsidRPr="00D112D0">
        <w:rPr>
          <w:sz w:val="18"/>
          <w:szCs w:val="18"/>
        </w:rPr>
        <w:t xml:space="preserve"> Engaging CS1 Students With Project Based Learning</w:t>
      </w:r>
      <w:r>
        <w:rPr>
          <w:sz w:val="18"/>
          <w:szCs w:val="18"/>
        </w:rPr>
        <w:t>. In:</w:t>
      </w:r>
      <w:r w:rsidR="00D0350A" w:rsidRPr="00D112D0">
        <w:rPr>
          <w:sz w:val="18"/>
          <w:szCs w:val="18"/>
        </w:rPr>
        <w:t xml:space="preserve"> 2018 IEEE Frontiers in Education Conference, </w:t>
      </w:r>
      <w:r w:rsidR="00126887">
        <w:rPr>
          <w:sz w:val="18"/>
          <w:szCs w:val="18"/>
        </w:rPr>
        <w:t>(</w:t>
      </w:r>
      <w:r w:rsidR="00D0350A" w:rsidRPr="00D112D0">
        <w:rPr>
          <w:sz w:val="18"/>
          <w:szCs w:val="18"/>
        </w:rPr>
        <w:t>2018</w:t>
      </w:r>
      <w:r w:rsidR="00126887">
        <w:rPr>
          <w:sz w:val="18"/>
          <w:szCs w:val="18"/>
        </w:rPr>
        <w:t>).</w:t>
      </w:r>
    </w:p>
    <w:p w14:paraId="181E3912" w14:textId="36C09608" w:rsidR="00126887" w:rsidRDefault="00126887" w:rsidP="001F42E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ABET Engineering Accreditation </w:t>
      </w:r>
      <w:proofErr w:type="gramStart"/>
      <w:r>
        <w:rPr>
          <w:sz w:val="18"/>
          <w:szCs w:val="18"/>
        </w:rPr>
        <w:t>Commission,</w:t>
      </w:r>
      <w:r w:rsidRPr="00126887">
        <w:rPr>
          <w:sz w:val="18"/>
          <w:szCs w:val="18"/>
        </w:rPr>
        <w:t>https://www.abet.org/accreditation/accreditation-criteria/</w:t>
      </w:r>
      <w:proofErr w:type="gramEnd"/>
      <w:r>
        <w:rPr>
          <w:sz w:val="18"/>
          <w:szCs w:val="18"/>
        </w:rPr>
        <w:t>, last accessed 2021/5/29.</w:t>
      </w:r>
    </w:p>
    <w:p w14:paraId="15487DDC" w14:textId="1490450A" w:rsidR="00744F37" w:rsidRPr="00D112D0" w:rsidRDefault="00B065B5" w:rsidP="001F42E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Hou, Y., </w:t>
      </w:r>
      <w:r w:rsidRPr="00B065B5">
        <w:rPr>
          <w:sz w:val="18"/>
          <w:szCs w:val="18"/>
        </w:rPr>
        <w:t>Muheidat, F., Usher, T., Prado, W., Guo, X., and Van Wart, M.</w:t>
      </w:r>
      <w:r>
        <w:rPr>
          <w:sz w:val="18"/>
          <w:szCs w:val="18"/>
        </w:rPr>
        <w:t>:</w:t>
      </w:r>
      <w:r w:rsidRPr="00B065B5">
        <w:t xml:space="preserve"> </w:t>
      </w:r>
      <w:r w:rsidRPr="00B065B5">
        <w:rPr>
          <w:sz w:val="18"/>
          <w:szCs w:val="18"/>
        </w:rPr>
        <w:t>Evaluation of the COVID-19 shock on STEM laboratory courses</w:t>
      </w:r>
      <w:r>
        <w:rPr>
          <w:sz w:val="18"/>
          <w:szCs w:val="18"/>
        </w:rPr>
        <w:t>. In: IEEE EDUCON 2021, (2021)</w:t>
      </w:r>
    </w:p>
    <w:sectPr w:rsidR="00744F37" w:rsidRPr="00D112D0" w:rsidSect="00DC71CD">
      <w:headerReference w:type="even" r:id="rId16"/>
      <w:headerReference w:type="default" r:id="rId17"/>
      <w:pgSz w:w="11906" w:h="16838" w:code="9"/>
      <w:pgMar w:top="2948" w:right="2494" w:bottom="2948" w:left="2494" w:header="2381" w:footer="2324" w:gutter="0"/>
      <w:cols w:space="227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BBCBA" w14:textId="77777777" w:rsidR="009F07FA" w:rsidRDefault="009F07FA">
      <w:pPr>
        <w:spacing w:line="240" w:lineRule="auto"/>
      </w:pPr>
      <w:r>
        <w:separator/>
      </w:r>
    </w:p>
  </w:endnote>
  <w:endnote w:type="continuationSeparator" w:id="0">
    <w:p w14:paraId="33404910" w14:textId="77777777" w:rsidR="009F07FA" w:rsidRDefault="009F07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7C464" w14:textId="77777777" w:rsidR="009F07FA" w:rsidRDefault="009F07FA" w:rsidP="00080DE2">
      <w:pPr>
        <w:spacing w:line="240" w:lineRule="auto"/>
        <w:ind w:firstLine="0"/>
      </w:pPr>
      <w:r>
        <w:separator/>
      </w:r>
    </w:p>
  </w:footnote>
  <w:footnote w:type="continuationSeparator" w:id="0">
    <w:p w14:paraId="019A014A" w14:textId="77777777" w:rsidR="009F07FA" w:rsidRPr="00080DE2" w:rsidRDefault="009F07FA" w:rsidP="00080DE2">
      <w:pPr>
        <w:spacing w:line="240" w:lineRule="auto"/>
        <w:ind w:firstLine="0"/>
      </w:pPr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7BF9C" w14:textId="77777777" w:rsidR="00701982" w:rsidRDefault="00050B88" w:rsidP="001012B2">
    <w:pPr>
      <w:ind w:firstLine="0"/>
    </w:pPr>
    <w:r>
      <w:fldChar w:fldCharType="begin"/>
    </w:r>
    <w:r>
      <w:instrText>PAGE   \* MERGEFORMAT</w:instrText>
    </w:r>
    <w:r>
      <w:fldChar w:fldCharType="separate"/>
    </w:r>
    <w:r w:rsidRPr="00F435E6">
      <w:rPr>
        <w:noProof/>
        <w:lang w:val="de-DE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3FB6" w14:textId="20D2AD34" w:rsidR="00451D8E" w:rsidRDefault="00050B88" w:rsidP="00451D8E">
    <w:pPr>
      <w:jc w:val="right"/>
    </w:pPr>
    <w:r>
      <w:fldChar w:fldCharType="begin"/>
    </w:r>
    <w:r>
      <w:instrText>PAGE   \* MERGEFORMAT</w:instrText>
    </w:r>
    <w:r>
      <w:fldChar w:fldCharType="separate"/>
    </w:r>
    <w:r w:rsidRPr="003803D8">
      <w:rPr>
        <w:noProof/>
        <w:lang w:val="de-DE"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" w15:restartNumberingAfterBreak="0">
    <w:nsid w:val="4E4B51A4"/>
    <w:multiLevelType w:val="multilevel"/>
    <w:tmpl w:val="A034998A"/>
    <w:lvl w:ilvl="0">
      <w:start w:val="1"/>
      <w:numFmt w:val="decimal"/>
      <w:lvlText w:val="%1."/>
      <w:lvlJc w:val="right"/>
      <w:pPr>
        <w:ind w:left="227" w:hanging="57"/>
      </w:pPr>
    </w:lvl>
    <w:lvl w:ilvl="1">
      <w:start w:val="1"/>
      <w:numFmt w:val="lowerLetter"/>
      <w:lvlText w:val="%2."/>
      <w:lvlJc w:val="left"/>
      <w:pPr>
        <w:ind w:left="454" w:hanging="227"/>
      </w:pPr>
    </w:lvl>
    <w:lvl w:ilvl="2">
      <w:start w:val="1"/>
      <w:numFmt w:val="decimal"/>
      <w:lvlText w:val="(%3)"/>
      <w:lvlJc w:val="left"/>
      <w:pPr>
        <w:ind w:left="794" w:hanging="339"/>
      </w:pPr>
    </w:lvl>
    <w:lvl w:ilvl="3">
      <w:start w:val="1"/>
      <w:numFmt w:val="lowerRoman"/>
      <w:lvlText w:val="%4."/>
      <w:lvlJc w:val="left"/>
      <w:pPr>
        <w:ind w:left="1077" w:hanging="283"/>
      </w:pPr>
    </w:lvl>
    <w:lvl w:ilvl="4">
      <w:start w:val="1"/>
      <w:numFmt w:val="lowerLetter"/>
      <w:lvlText w:val="(%5)"/>
      <w:lvlJc w:val="left"/>
      <w:pPr>
        <w:ind w:left="1360" w:hanging="283"/>
      </w:pPr>
    </w:lvl>
    <w:lvl w:ilvl="5">
      <w:start w:val="1"/>
      <w:numFmt w:val="upperLetter"/>
      <w:lvlText w:val="%6."/>
      <w:lvlJc w:val="left"/>
      <w:pPr>
        <w:ind w:left="1700" w:hanging="34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5D734276"/>
    <w:multiLevelType w:val="multilevel"/>
    <w:tmpl w:val="D974F1BE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851" w:hanging="851"/>
      </w:p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ascii="Times New Roman" w:eastAsia="Times New Roman" w:hAnsi="Times New Roman" w:cs="Times New Roman"/>
        <w:b w:val="0"/>
        <w:i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74A3C1B"/>
    <w:multiLevelType w:val="multilevel"/>
    <w:tmpl w:val="41F6047C"/>
    <w:lvl w:ilvl="0">
      <w:start w:val="1"/>
      <w:numFmt w:val="decimal"/>
      <w:lvlText w:val="%1."/>
      <w:lvlJc w:val="right"/>
      <w:pPr>
        <w:ind w:left="341" w:hanging="113"/>
      </w:pPr>
    </w:lvl>
    <w:lvl w:ilvl="1">
      <w:start w:val="1"/>
      <w:numFmt w:val="lowerLetter"/>
      <w:lvlText w:val="%2."/>
      <w:lvlJc w:val="left"/>
      <w:pPr>
        <w:ind w:left="1896" w:hanging="360"/>
      </w:pPr>
    </w:lvl>
    <w:lvl w:ilvl="2">
      <w:start w:val="1"/>
      <w:numFmt w:val="lowerRoman"/>
      <w:lvlText w:val="%3."/>
      <w:lvlJc w:val="right"/>
      <w:pPr>
        <w:ind w:left="2616" w:hanging="180"/>
      </w:pPr>
    </w:lvl>
    <w:lvl w:ilvl="3">
      <w:start w:val="1"/>
      <w:numFmt w:val="decimal"/>
      <w:lvlText w:val="%4."/>
      <w:lvlJc w:val="left"/>
      <w:pPr>
        <w:ind w:left="3336" w:hanging="360"/>
      </w:pPr>
    </w:lvl>
    <w:lvl w:ilvl="4">
      <w:start w:val="1"/>
      <w:numFmt w:val="lowerLetter"/>
      <w:lvlText w:val="%5."/>
      <w:lvlJc w:val="left"/>
      <w:pPr>
        <w:ind w:left="4056" w:hanging="360"/>
      </w:pPr>
    </w:lvl>
    <w:lvl w:ilvl="5">
      <w:start w:val="1"/>
      <w:numFmt w:val="lowerRoman"/>
      <w:lvlText w:val="%6."/>
      <w:lvlJc w:val="right"/>
      <w:pPr>
        <w:ind w:left="4776" w:hanging="180"/>
      </w:pPr>
    </w:lvl>
    <w:lvl w:ilvl="6">
      <w:start w:val="1"/>
      <w:numFmt w:val="decimal"/>
      <w:lvlText w:val="%7."/>
      <w:lvlJc w:val="left"/>
      <w:pPr>
        <w:ind w:left="5496" w:hanging="360"/>
      </w:pPr>
    </w:lvl>
    <w:lvl w:ilvl="7">
      <w:start w:val="1"/>
      <w:numFmt w:val="lowerLetter"/>
      <w:lvlText w:val="%8."/>
      <w:lvlJc w:val="left"/>
      <w:pPr>
        <w:ind w:left="6216" w:hanging="360"/>
      </w:pPr>
    </w:lvl>
    <w:lvl w:ilvl="8">
      <w:start w:val="1"/>
      <w:numFmt w:val="lowerRoman"/>
      <w:lvlText w:val="%9."/>
      <w:lvlJc w:val="right"/>
      <w:pPr>
        <w:ind w:left="6936" w:hanging="180"/>
      </w:pPr>
    </w:lvl>
  </w:abstractNum>
  <w:abstractNum w:abstractNumId="4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7B274BC8"/>
    <w:multiLevelType w:val="multilevel"/>
    <w:tmpl w:val="72E65396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1491673222">
    <w:abstractNumId w:val="0"/>
  </w:num>
  <w:num w:numId="2" w16cid:durableId="772360349">
    <w:abstractNumId w:val="0"/>
  </w:num>
  <w:num w:numId="3" w16cid:durableId="676153257">
    <w:abstractNumId w:val="4"/>
  </w:num>
  <w:num w:numId="4" w16cid:durableId="116267520">
    <w:abstractNumId w:val="4"/>
  </w:num>
  <w:num w:numId="5" w16cid:durableId="1547059642">
    <w:abstractNumId w:val="6"/>
  </w:num>
  <w:num w:numId="6" w16cid:durableId="1417633530">
    <w:abstractNumId w:val="6"/>
  </w:num>
  <w:num w:numId="7" w16cid:durableId="1967157582">
    <w:abstractNumId w:val="5"/>
  </w:num>
  <w:num w:numId="8" w16cid:durableId="114375353">
    <w:abstractNumId w:val="7"/>
  </w:num>
  <w:num w:numId="9" w16cid:durableId="2137487107">
    <w:abstractNumId w:val="7"/>
  </w:num>
  <w:num w:numId="10" w16cid:durableId="846552468">
    <w:abstractNumId w:val="1"/>
  </w:num>
  <w:num w:numId="11" w16cid:durableId="373044313">
    <w:abstractNumId w:val="2"/>
  </w:num>
  <w:num w:numId="12" w16cid:durableId="1548682598">
    <w:abstractNumId w:val="3"/>
  </w:num>
  <w:num w:numId="13" w16cid:durableId="21313936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hyphenationZone w:val="400"/>
  <w:doNotHyphenateCaps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E6F"/>
    <w:rsid w:val="0000660C"/>
    <w:rsid w:val="0001236A"/>
    <w:rsid w:val="0002609D"/>
    <w:rsid w:val="00044AE1"/>
    <w:rsid w:val="00050B88"/>
    <w:rsid w:val="000726EF"/>
    <w:rsid w:val="000A250F"/>
    <w:rsid w:val="000A3425"/>
    <w:rsid w:val="000B2FD3"/>
    <w:rsid w:val="00100A6C"/>
    <w:rsid w:val="00104D80"/>
    <w:rsid w:val="00120BB6"/>
    <w:rsid w:val="001251BA"/>
    <w:rsid w:val="00126887"/>
    <w:rsid w:val="00136025"/>
    <w:rsid w:val="00141803"/>
    <w:rsid w:val="0017142D"/>
    <w:rsid w:val="00173C8C"/>
    <w:rsid w:val="001C4FE2"/>
    <w:rsid w:val="001D7DAF"/>
    <w:rsid w:val="001F24AB"/>
    <w:rsid w:val="001F42E3"/>
    <w:rsid w:val="001F6132"/>
    <w:rsid w:val="0020293A"/>
    <w:rsid w:val="00261DD2"/>
    <w:rsid w:val="00276444"/>
    <w:rsid w:val="00282516"/>
    <w:rsid w:val="00291D1E"/>
    <w:rsid w:val="00294314"/>
    <w:rsid w:val="00295F1E"/>
    <w:rsid w:val="002A6536"/>
    <w:rsid w:val="002A6988"/>
    <w:rsid w:val="002C5D69"/>
    <w:rsid w:val="002C648B"/>
    <w:rsid w:val="002C6D1A"/>
    <w:rsid w:val="003102E2"/>
    <w:rsid w:val="00320A67"/>
    <w:rsid w:val="00330F4E"/>
    <w:rsid w:val="003937C4"/>
    <w:rsid w:val="003947D4"/>
    <w:rsid w:val="003A0D6A"/>
    <w:rsid w:val="003C06FB"/>
    <w:rsid w:val="003D0A32"/>
    <w:rsid w:val="003F15A7"/>
    <w:rsid w:val="003F2AC4"/>
    <w:rsid w:val="003F334E"/>
    <w:rsid w:val="0040137E"/>
    <w:rsid w:val="00463B64"/>
    <w:rsid w:val="00472322"/>
    <w:rsid w:val="00481294"/>
    <w:rsid w:val="00486F59"/>
    <w:rsid w:val="00492D19"/>
    <w:rsid w:val="00496359"/>
    <w:rsid w:val="004D4A4E"/>
    <w:rsid w:val="004E3613"/>
    <w:rsid w:val="00507510"/>
    <w:rsid w:val="00517F23"/>
    <w:rsid w:val="00526594"/>
    <w:rsid w:val="005350FB"/>
    <w:rsid w:val="00563A25"/>
    <w:rsid w:val="005E123C"/>
    <w:rsid w:val="0060256E"/>
    <w:rsid w:val="00611FF5"/>
    <w:rsid w:val="006723F9"/>
    <w:rsid w:val="006D1F9C"/>
    <w:rsid w:val="007273D2"/>
    <w:rsid w:val="00727D84"/>
    <w:rsid w:val="00730020"/>
    <w:rsid w:val="007330DE"/>
    <w:rsid w:val="00744F37"/>
    <w:rsid w:val="007512ED"/>
    <w:rsid w:val="007566EA"/>
    <w:rsid w:val="00763C6F"/>
    <w:rsid w:val="00774AA9"/>
    <w:rsid w:val="00794A50"/>
    <w:rsid w:val="007B0A12"/>
    <w:rsid w:val="007C3CBA"/>
    <w:rsid w:val="007C7128"/>
    <w:rsid w:val="007E1E6F"/>
    <w:rsid w:val="007F3E26"/>
    <w:rsid w:val="008004AB"/>
    <w:rsid w:val="00805DE0"/>
    <w:rsid w:val="00811AB1"/>
    <w:rsid w:val="00853080"/>
    <w:rsid w:val="008760F9"/>
    <w:rsid w:val="008C1D5E"/>
    <w:rsid w:val="008C4528"/>
    <w:rsid w:val="008E71F0"/>
    <w:rsid w:val="0094605C"/>
    <w:rsid w:val="00963D43"/>
    <w:rsid w:val="009720A1"/>
    <w:rsid w:val="00991EF5"/>
    <w:rsid w:val="0099471A"/>
    <w:rsid w:val="009949A3"/>
    <w:rsid w:val="009A24F3"/>
    <w:rsid w:val="009B7024"/>
    <w:rsid w:val="009B7DCC"/>
    <w:rsid w:val="009F07FA"/>
    <w:rsid w:val="009F5F42"/>
    <w:rsid w:val="00A11CB2"/>
    <w:rsid w:val="00A331F7"/>
    <w:rsid w:val="00A35935"/>
    <w:rsid w:val="00A511EE"/>
    <w:rsid w:val="00A6194F"/>
    <w:rsid w:val="00A94F3B"/>
    <w:rsid w:val="00AC584D"/>
    <w:rsid w:val="00B03C6D"/>
    <w:rsid w:val="00B065B5"/>
    <w:rsid w:val="00B4744E"/>
    <w:rsid w:val="00B61D58"/>
    <w:rsid w:val="00B633FB"/>
    <w:rsid w:val="00B666E4"/>
    <w:rsid w:val="00B72DE3"/>
    <w:rsid w:val="00B90E4F"/>
    <w:rsid w:val="00BB2724"/>
    <w:rsid w:val="00BB3824"/>
    <w:rsid w:val="00BC28B7"/>
    <w:rsid w:val="00BE6503"/>
    <w:rsid w:val="00BF654B"/>
    <w:rsid w:val="00BF7D27"/>
    <w:rsid w:val="00C00C45"/>
    <w:rsid w:val="00C027F8"/>
    <w:rsid w:val="00C15A16"/>
    <w:rsid w:val="00C23064"/>
    <w:rsid w:val="00C3431A"/>
    <w:rsid w:val="00C71CDD"/>
    <w:rsid w:val="00C8652E"/>
    <w:rsid w:val="00C938CE"/>
    <w:rsid w:val="00CB5872"/>
    <w:rsid w:val="00CB58AD"/>
    <w:rsid w:val="00CD13EF"/>
    <w:rsid w:val="00CE54C0"/>
    <w:rsid w:val="00CF1FC5"/>
    <w:rsid w:val="00D0350A"/>
    <w:rsid w:val="00D112D0"/>
    <w:rsid w:val="00D17F69"/>
    <w:rsid w:val="00D4433D"/>
    <w:rsid w:val="00D467CF"/>
    <w:rsid w:val="00D56ADE"/>
    <w:rsid w:val="00D83B7F"/>
    <w:rsid w:val="00DA3FB5"/>
    <w:rsid w:val="00DB7764"/>
    <w:rsid w:val="00DC4D7A"/>
    <w:rsid w:val="00DC71CD"/>
    <w:rsid w:val="00DF0D3B"/>
    <w:rsid w:val="00E11B20"/>
    <w:rsid w:val="00E15AA9"/>
    <w:rsid w:val="00E20279"/>
    <w:rsid w:val="00E26479"/>
    <w:rsid w:val="00E37C1E"/>
    <w:rsid w:val="00E537C6"/>
    <w:rsid w:val="00EA04E4"/>
    <w:rsid w:val="00EB657C"/>
    <w:rsid w:val="00EE25B0"/>
    <w:rsid w:val="00EE34FC"/>
    <w:rsid w:val="00EE5E86"/>
    <w:rsid w:val="00EF6EB8"/>
    <w:rsid w:val="00F249A6"/>
    <w:rsid w:val="00F256E6"/>
    <w:rsid w:val="00FE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94D7B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7DCC"/>
    <w:pPr>
      <w:overflowPunct w:val="0"/>
      <w:autoSpaceDE w:val="0"/>
      <w:autoSpaceDN w:val="0"/>
      <w:adjustRightInd w:val="0"/>
      <w:ind w:firstLine="227"/>
      <w:jc w:val="both"/>
      <w:textAlignment w:val="baseline"/>
    </w:pPr>
  </w:style>
  <w:style w:type="paragraph" w:styleId="Heading10">
    <w:name w:val="heading 1"/>
    <w:basedOn w:val="Normal"/>
    <w:next w:val="p1a"/>
    <w:semiHidden/>
    <w:unhideWhenUsed/>
    <w:qFormat/>
    <w:pPr>
      <w:keepNext/>
      <w:keepLines/>
      <w:suppressAutoHyphens/>
      <w:spacing w:before="360" w:after="240" w:line="300" w:lineRule="atLeast"/>
      <w:ind w:left="567" w:hanging="567"/>
      <w:jc w:val="left"/>
      <w:outlineLvl w:val="0"/>
    </w:pPr>
    <w:rPr>
      <w:b/>
      <w:sz w:val="24"/>
    </w:rPr>
  </w:style>
  <w:style w:type="paragraph" w:styleId="Heading20">
    <w:name w:val="heading 2"/>
    <w:basedOn w:val="Normal"/>
    <w:next w:val="p1a"/>
    <w:semiHidden/>
    <w:unhideWhenUsed/>
    <w:qFormat/>
    <w:pPr>
      <w:keepNext/>
      <w:keepLines/>
      <w:suppressAutoHyphens/>
      <w:spacing w:before="360" w:after="160"/>
      <w:ind w:left="567" w:hanging="567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360"/>
      <w:ind w:firstLine="0"/>
      <w:outlineLvl w:val="2"/>
    </w:pPr>
  </w:style>
  <w:style w:type="paragraph" w:styleId="Heading4">
    <w:name w:val="heading 4"/>
    <w:basedOn w:val="Normal"/>
    <w:next w:val="Normal"/>
    <w:qFormat/>
    <w:pPr>
      <w:spacing w:before="240"/>
      <w:ind w:firstLine="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Normal"/>
    <w:pPr>
      <w:spacing w:after="200" w:line="220" w:lineRule="atLeast"/>
      <w:ind w:firstLine="0"/>
      <w:contextualSpacing/>
      <w:jc w:val="center"/>
    </w:pPr>
    <w:rPr>
      <w:sz w:val="18"/>
    </w:rPr>
  </w:style>
  <w:style w:type="numbering" w:customStyle="1" w:styleId="arabnumitem">
    <w:name w:val="arabnumitem"/>
    <w:basedOn w:val="NoList"/>
    <w:pPr>
      <w:numPr>
        <w:numId w:val="5"/>
      </w:numPr>
    </w:pPr>
  </w:style>
  <w:style w:type="paragraph" w:customStyle="1" w:styleId="author">
    <w:name w:val="author"/>
    <w:basedOn w:val="Normal"/>
    <w:next w:val="address"/>
    <w:pPr>
      <w:spacing w:after="200" w:line="220" w:lineRule="atLeast"/>
      <w:ind w:firstLine="0"/>
      <w:jc w:val="center"/>
    </w:pPr>
  </w:style>
  <w:style w:type="paragraph" w:customStyle="1" w:styleId="bulletitem">
    <w:name w:val="bulletitem"/>
    <w:basedOn w:val="Normal"/>
    <w:pPr>
      <w:numPr>
        <w:numId w:val="2"/>
      </w:numPr>
      <w:spacing w:before="160" w:after="160"/>
      <w:contextualSpacing/>
    </w:pPr>
  </w:style>
  <w:style w:type="paragraph" w:customStyle="1" w:styleId="dashitem">
    <w:name w:val="dashitem"/>
    <w:basedOn w:val="Normal"/>
    <w:pPr>
      <w:numPr>
        <w:numId w:val="4"/>
      </w:numPr>
      <w:spacing w:before="160" w:after="160"/>
      <w:contextualSpacing/>
    </w:pPr>
  </w:style>
  <w:style w:type="character" w:customStyle="1" w:styleId="e-mail">
    <w:name w:val="e-mail"/>
    <w:basedOn w:val="DefaultParagraphFont"/>
    <w:rPr>
      <w:rFonts w:ascii="Courier" w:hAnsi="Courier"/>
      <w:noProof/>
    </w:rPr>
  </w:style>
  <w:style w:type="paragraph" w:customStyle="1" w:styleId="equation">
    <w:name w:val="equation"/>
    <w:basedOn w:val="Normal"/>
    <w:next w:val="Normal"/>
    <w:pPr>
      <w:tabs>
        <w:tab w:val="center" w:pos="3289"/>
        <w:tab w:val="right" w:pos="6917"/>
      </w:tabs>
      <w:spacing w:before="160" w:after="160"/>
      <w:ind w:firstLine="0"/>
    </w:pPr>
  </w:style>
  <w:style w:type="paragraph" w:customStyle="1" w:styleId="figurecaption">
    <w:name w:val="figurecaption"/>
    <w:basedOn w:val="Normal"/>
    <w:next w:val="Normal"/>
    <w:pPr>
      <w:keepLines/>
      <w:spacing w:before="120" w:after="240" w:line="220" w:lineRule="atLeast"/>
      <w:ind w:firstLine="0"/>
      <w:jc w:val="center"/>
    </w:pPr>
    <w:rPr>
      <w:sz w:val="18"/>
    </w:rPr>
  </w:style>
  <w:style w:type="character" w:styleId="FootnoteReference">
    <w:name w:val="footnote reference"/>
    <w:basedOn w:val="DefaultParagraphFont"/>
    <w:semiHidden/>
    <w:unhideWhenUsed/>
    <w:rPr>
      <w:position w:val="0"/>
      <w:vertAlign w:val="superscript"/>
    </w:rPr>
  </w:style>
  <w:style w:type="paragraph" w:styleId="Footer">
    <w:name w:val="footer"/>
    <w:basedOn w:val="Normal"/>
    <w:unhideWhenUsed/>
  </w:style>
  <w:style w:type="paragraph" w:customStyle="1" w:styleId="heading1">
    <w:name w:val="heading1"/>
    <w:basedOn w:val="Normal"/>
    <w:next w:val="p1a"/>
    <w:qFormat/>
    <w:pPr>
      <w:keepNext/>
      <w:keepLines/>
      <w:numPr>
        <w:numId w:val="7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"/>
    <w:next w:val="p1a"/>
    <w:qFormat/>
    <w:pPr>
      <w:keepNext/>
      <w:keepLines/>
      <w:numPr>
        <w:ilvl w:val="1"/>
        <w:numId w:val="7"/>
      </w:numPr>
      <w:suppressAutoHyphens/>
      <w:spacing w:before="360" w:after="160"/>
      <w:jc w:val="left"/>
      <w:outlineLvl w:val="1"/>
    </w:pPr>
    <w:rPr>
      <w:b/>
    </w:rPr>
  </w:style>
  <w:style w:type="character" w:customStyle="1" w:styleId="heading30">
    <w:name w:val="heading3"/>
    <w:basedOn w:val="DefaultParagraphFont"/>
    <w:rPr>
      <w:b/>
    </w:rPr>
  </w:style>
  <w:style w:type="character" w:customStyle="1" w:styleId="heading40">
    <w:name w:val="heading4"/>
    <w:basedOn w:val="DefaultParagraphFont"/>
    <w:rPr>
      <w:i/>
    </w:rPr>
  </w:style>
  <w:style w:type="numbering" w:customStyle="1" w:styleId="headings">
    <w:name w:val="headings"/>
    <w:basedOn w:val="arabnumitem"/>
    <w:pPr>
      <w:numPr>
        <w:numId w:val="7"/>
      </w:numPr>
    </w:pPr>
  </w:style>
  <w:style w:type="character" w:styleId="Hyperlink">
    <w:name w:val="Hyperlink"/>
    <w:basedOn w:val="DefaultParagraphFont"/>
    <w:semiHidden/>
    <w:unhideWhenUsed/>
    <w:rPr>
      <w:color w:val="auto"/>
      <w:u w:val="none"/>
    </w:rPr>
  </w:style>
  <w:style w:type="paragraph" w:customStyle="1" w:styleId="image">
    <w:name w:val="image"/>
    <w:basedOn w:val="Normal"/>
    <w:next w:val="Normal"/>
    <w:pPr>
      <w:spacing w:before="240" w:after="120"/>
      <w:ind w:firstLine="0"/>
      <w:jc w:val="center"/>
    </w:pPr>
  </w:style>
  <w:style w:type="numbering" w:customStyle="1" w:styleId="itemization1">
    <w:name w:val="itemization1"/>
    <w:basedOn w:val="NoList"/>
    <w:pPr>
      <w:numPr>
        <w:numId w:val="1"/>
      </w:numPr>
    </w:pPr>
  </w:style>
  <w:style w:type="numbering" w:customStyle="1" w:styleId="itemization2">
    <w:name w:val="itemization2"/>
    <w:basedOn w:val="NoList"/>
    <w:pPr>
      <w:numPr>
        <w:numId w:val="3"/>
      </w:numPr>
    </w:pPr>
  </w:style>
  <w:style w:type="paragraph" w:customStyle="1" w:styleId="keywords">
    <w:name w:val="keywords"/>
    <w:basedOn w:val="abstract"/>
    <w:next w:val="heading1"/>
    <w:pPr>
      <w:spacing w:before="220"/>
      <w:ind w:firstLine="0"/>
      <w:contextualSpacing w:val="0"/>
      <w:jc w:val="left"/>
    </w:pPr>
  </w:style>
  <w:style w:type="paragraph" w:styleId="Header">
    <w:name w:val="header"/>
    <w:basedOn w:val="Normal"/>
    <w:unhideWhenUsed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paragraph" w:customStyle="1" w:styleId="numitem">
    <w:name w:val="numitem"/>
    <w:basedOn w:val="Normal"/>
    <w:pPr>
      <w:numPr>
        <w:numId w:val="6"/>
      </w:numPr>
      <w:spacing w:before="160" w:after="160"/>
      <w:contextualSpacing/>
    </w:pPr>
  </w:style>
  <w:style w:type="paragraph" w:customStyle="1" w:styleId="p1a">
    <w:name w:val="p1a"/>
    <w:basedOn w:val="Normal"/>
    <w:next w:val="Normal"/>
    <w:pPr>
      <w:ind w:firstLine="0"/>
    </w:pPr>
  </w:style>
  <w:style w:type="paragraph" w:customStyle="1" w:styleId="programcode">
    <w:name w:val="programcode"/>
    <w:basedOn w:val="Normal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spacing w:before="160" w:after="160"/>
      <w:ind w:firstLine="0"/>
      <w:contextualSpacing/>
      <w:jc w:val="left"/>
    </w:pPr>
    <w:rPr>
      <w:rFonts w:ascii="Courier" w:hAnsi="Courier"/>
    </w:rPr>
  </w:style>
  <w:style w:type="paragraph" w:customStyle="1" w:styleId="referenceitem">
    <w:name w:val="referenceitem"/>
    <w:basedOn w:val="Normal"/>
    <w:pPr>
      <w:numPr>
        <w:numId w:val="9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NoList"/>
    <w:semiHidden/>
    <w:pPr>
      <w:numPr>
        <w:numId w:val="8"/>
      </w:numPr>
    </w:pPr>
  </w:style>
  <w:style w:type="paragraph" w:customStyle="1" w:styleId="runninghead-left">
    <w:name w:val="running head - left"/>
    <w:basedOn w:val="Normal"/>
    <w:pPr>
      <w:ind w:firstLine="0"/>
      <w:jc w:val="left"/>
    </w:pPr>
    <w:rPr>
      <w:sz w:val="18"/>
      <w:szCs w:val="18"/>
    </w:rPr>
  </w:style>
  <w:style w:type="paragraph" w:customStyle="1" w:styleId="runninghead-right">
    <w:name w:val="running head - right"/>
    <w:basedOn w:val="Normal"/>
    <w:pPr>
      <w:ind w:firstLine="0"/>
      <w:jc w:val="right"/>
    </w:pPr>
    <w:rPr>
      <w:bCs/>
      <w:sz w:val="18"/>
      <w:szCs w:val="18"/>
    </w:rPr>
  </w:style>
  <w:style w:type="character" w:styleId="PageNumber">
    <w:name w:val="page number"/>
    <w:basedOn w:val="DefaultParagraphFont"/>
    <w:semiHidden/>
    <w:unhideWhenUsed/>
    <w:rPr>
      <w:sz w:val="18"/>
    </w:rPr>
  </w:style>
  <w:style w:type="paragraph" w:customStyle="1" w:styleId="papertitle">
    <w:name w:val="papertitle"/>
    <w:basedOn w:val="Normal"/>
    <w:next w:val="author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paragraph" w:customStyle="1" w:styleId="papersubtitle">
    <w:name w:val="papersubtitle"/>
    <w:basedOn w:val="papertitle"/>
    <w:next w:val="author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Normal"/>
    <w:next w:val="Normal"/>
    <w:pPr>
      <w:keepNext/>
      <w:keepLines/>
      <w:spacing w:before="240" w:after="120" w:line="220" w:lineRule="atLeast"/>
      <w:ind w:firstLine="0"/>
      <w:jc w:val="center"/>
    </w:pPr>
    <w:rPr>
      <w:sz w:val="18"/>
    </w:rPr>
  </w:style>
  <w:style w:type="character" w:customStyle="1" w:styleId="url">
    <w:name w:val="url"/>
    <w:basedOn w:val="DefaultParagraphFont"/>
    <w:rPr>
      <w:rFonts w:ascii="Courier" w:hAnsi="Courier"/>
      <w:noProof/>
    </w:rPr>
  </w:style>
  <w:style w:type="character" w:customStyle="1" w:styleId="ORCID">
    <w:name w:val="ORCID"/>
    <w:basedOn w:val="DefaultParagraphFont"/>
    <w:rPr>
      <w:position w:val="0"/>
      <w:vertAlign w:val="superscript"/>
    </w:rPr>
  </w:style>
  <w:style w:type="paragraph" w:styleId="FootnoteText">
    <w:name w:val="footnote text"/>
    <w:basedOn w:val="Normal"/>
    <w:semiHidden/>
    <w:pPr>
      <w:spacing w:line="220" w:lineRule="atLeast"/>
      <w:ind w:left="227" w:hanging="227"/>
    </w:pPr>
    <w:rPr>
      <w:sz w:val="18"/>
    </w:rPr>
  </w:style>
  <w:style w:type="paragraph" w:customStyle="1" w:styleId="ReferenceLine">
    <w:name w:val="ReferenceLine"/>
    <w:basedOn w:val="p1a"/>
    <w:semiHidden/>
    <w:unhideWhenUsed/>
    <w:pPr>
      <w:spacing w:line="200" w:lineRule="exact"/>
    </w:pPr>
    <w:rPr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05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5DE0"/>
    <w:pPr>
      <w:overflowPunct/>
      <w:autoSpaceDE/>
      <w:autoSpaceDN/>
      <w:adjustRightInd/>
      <w:spacing w:after="160" w:line="240" w:lineRule="auto"/>
      <w:ind w:firstLine="0"/>
      <w:jc w:val="left"/>
      <w:textAlignment w:val="auto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5DE0"/>
    <w:rPr>
      <w:rFonts w:asciiTheme="minorHAnsi" w:eastAsiaTheme="minorHAnsi" w:hAnsiTheme="minorHAnsi" w:cstheme="minorBidi"/>
    </w:rPr>
  </w:style>
  <w:style w:type="paragraph" w:styleId="Caption">
    <w:name w:val="caption"/>
    <w:basedOn w:val="Normal"/>
    <w:next w:val="Normal"/>
    <w:unhideWhenUsed/>
    <w:rsid w:val="009B7D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rsid w:val="0000660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15AA9"/>
    <w:pPr>
      <w:overflowPunct w:val="0"/>
      <w:autoSpaceDE w:val="0"/>
      <w:autoSpaceDN w:val="0"/>
      <w:adjustRightInd w:val="0"/>
      <w:spacing w:after="0"/>
      <w:ind w:firstLine="227"/>
      <w:jc w:val="both"/>
      <w:textAlignment w:val="baseline"/>
    </w:pPr>
    <w:rPr>
      <w:rFonts w:ascii="Times New Roman" w:eastAsia="SimSu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15AA9"/>
    <w:rPr>
      <w:rFonts w:asciiTheme="minorHAnsi" w:eastAsiaTheme="minorHAnsi" w:hAnsiTheme="minorHAnsi" w:cstheme="minorBidi"/>
      <w:b/>
      <w:bCs/>
    </w:rPr>
  </w:style>
  <w:style w:type="character" w:styleId="Emphasis">
    <w:name w:val="Emphasis"/>
    <w:basedOn w:val="DefaultParagraphFont"/>
    <w:uiPriority w:val="20"/>
    <w:qFormat/>
    <w:rsid w:val="00F249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1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833117A-B268-0943-B4BD-D492B5AD83D4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UI/_rels/customUI14.xml.rels><?xml version="1.0" encoding="UTF-8" standalone="yes"?>
<Relationships xmlns="http://schemas.openxmlformats.org/package/2006/relationships"><Relationship Id="FigCaption" Type="http://schemas.openxmlformats.org/officeDocument/2006/relationships/image" Target="images/FigCaption.png"/><Relationship Id="papertitle" Type="http://schemas.openxmlformats.org/officeDocument/2006/relationships/image" Target="images/papertitle.png"/><Relationship Id="ORCID" Type="http://schemas.openxmlformats.org/officeDocument/2006/relationships/image" Target="images/ORCID.png"/><Relationship Id="removespace" Type="http://schemas.openxmlformats.org/officeDocument/2006/relationships/image" Target="images/removespace.png"/><Relationship Id="bulletitem" Type="http://schemas.openxmlformats.org/officeDocument/2006/relationships/image" Target="images/bulletitem.png"/><Relationship Id="arrowleft" Type="http://schemas.openxmlformats.org/officeDocument/2006/relationships/image" Target="images/arrowleft.png"/><Relationship Id="addspace" Type="http://schemas.openxmlformats.org/officeDocument/2006/relationships/image" Target="images/addspace.png"/><Relationship Id="togglenumbering" Type="http://schemas.openxmlformats.org/officeDocument/2006/relationships/image" Target="images/togglenumbering.png"/><Relationship Id="referenceitem" Type="http://schemas.openxmlformats.org/officeDocument/2006/relationships/image" Target="images/referenceitem.png"/><Relationship Id="eqnumber" Type="http://schemas.openxmlformats.org/officeDocument/2006/relationships/image" Target="images/eqnumber.png"/><Relationship Id="normalspace" Type="http://schemas.openxmlformats.org/officeDocument/2006/relationships/image" Target="images/normalspace.png"/><Relationship Id="RedoStyles" Type="http://schemas.openxmlformats.org/officeDocument/2006/relationships/image" Target="images/RedoStyles.png"/><Relationship Id="arrowright" Type="http://schemas.openxmlformats.org/officeDocument/2006/relationships/image" Target="images/arrowright.png"/><Relationship Id="abstract" Type="http://schemas.openxmlformats.org/officeDocument/2006/relationships/image" Target="images/abstract.png"/><Relationship Id="TabCaption" Type="http://schemas.openxmlformats.org/officeDocument/2006/relationships/image" Target="images/TabCaption.png"/><Relationship Id="equation" Type="http://schemas.openxmlformats.org/officeDocument/2006/relationships/image" Target="images/equation.png"/><Relationship Id="normal" Type="http://schemas.openxmlformats.org/officeDocument/2006/relationships/image" Target="images/normal.png"/><Relationship Id="squeeze" Type="http://schemas.openxmlformats.org/officeDocument/2006/relationships/image" Target="images/squeeze.png"/><Relationship Id="InsertImage" Type="http://schemas.openxmlformats.org/officeDocument/2006/relationships/image" Target="images/InsertImage.png"/><Relationship Id="expand" Type="http://schemas.openxmlformats.org/officeDocument/2006/relationships/image" Target="images/expand.png"/><Relationship Id="InsertImage24" Type="http://schemas.openxmlformats.org/officeDocument/2006/relationships/image" Target="images/InsertImage24.png"/><Relationship Id="TabCaption24" Type="http://schemas.openxmlformats.org/officeDocument/2006/relationships/image" Target="images/TabCaption24.png"/><Relationship Id="FigCaption24" Type="http://schemas.openxmlformats.org/officeDocument/2006/relationships/image" Target="images/FigCaption24.png"/><Relationship Id="numitem" Type="http://schemas.openxmlformats.org/officeDocument/2006/relationships/image" Target="images/numitem.png"/><Relationship Id="papersubtitle" Type="http://schemas.openxmlformats.org/officeDocument/2006/relationships/image" Target="images/subtitle.png"/><Relationship Id="dashitem" Type="http://schemas.openxmlformats.org/officeDocument/2006/relationships/image" Target="images/dashitem.png"/><Relationship Id="address" Type="http://schemas.openxmlformats.org/officeDocument/2006/relationships/image" Target="images/address.png"/><Relationship Id="HeaderFooter" Type="http://schemas.openxmlformats.org/officeDocument/2006/relationships/image" Target="images/HeaderFooter.png"/><Relationship Id="author" Type="http://schemas.openxmlformats.org/officeDocument/2006/relationships/image" Target="images/author.png"/></Relationships>
</file>

<file path=customUI/customUI14.xml><?xml version="1.0" encoding="utf-8"?>
<customUI xmlns="http://schemas.microsoft.com/office/2009/07/customui" onLoad="LoadSpProcRibbon">
  <ribbon startFromScratch="false">
    <tabs>
      <tab id="tabSpProc" insertBeforeMso="TabHome" label="Springer Proceedings Macros">
        <group id="grTitlePage" label="Title Page" autoScale="true">
          <button id="btnTitle" label="Title" image="papertitle" size="large" onAction="MakeTitle" screentip="Format the selected text as paper title"/>
          <button id="btnSubtitle" label="Subtitle" image="papersubtitle" size="large" onAction="MakeSubtitle" screentip="Format the selected text as paper subtitle (optional)"/>
          <button id="btnAuthor" label="Author" image="author" size="large" onAction="MakeAuthor" screentip="Format the selected text as paper author(s)"/>
          <box id="box1" boxStyle="vertical">
            <button id="btnORCID" label="ORCID" image="ORCID" size="normal" onAction="MakeORCID" screentip="Format the selected text as ORCID id" supertip="Please note that ORCID ids will not be printed. In the online version they will be replaced by icons that are linked to the related ORCID pages."/>
          </box>
          <box id="box11">
            <button id="btnAddress" label="Address" image="address" size="normal" onAction="MakeAddress" screentip="Format the selected text as affiliation (including e-mail address, URL)"/>
          </box>
          <box id="box12">
            <button id="btnEmail" label="E-mail" imageMso="EnvelopesAndLabelsDialog" size="normal" onAction="MakeEMail" screentip="Format the selected text as e-mail address or URL (apply typewriter style)"/>
          </box>
          <button id="btnAbstract" label="Abstract" image="abstract" size="large" onAction="MakeAbstract" screentip="Format the selected text as abstract" supertip="If not present, the word 'Abstract' is added at the beginning of the first paragraph."/>
          <button id="btnKeywords" label="Keywords" imageMso="ReviewTrackChanges" size="large" onAction="MakeKeywords" screentip="Format the selected text as keywords" supertip="If not present, the word 'Keywords' is added at the beginning of the first paragraph."/>
        </group>
        <group id="grBasicFormats" image="lncs2" label="Basic Formats" autoScale="true">
          <button id="btnH1" label="H1" imageMso="PivotTableLayoutShowInOutlineForm" size="large" onAction="H1" screentip="Format the selected text as heading (level 1)"/>
          <button id="btnH2" label="H2" imageMso="PivotTableLayoutShowInCompactForm" size="large" onAction="H2" screentip="Format the selected text as heading (level 2)"/>
          <button id="btnH3" label="H3" imageMso="PivotTableLayoutBlankRows" size="large" onAction="H3" screentip="Format the selected text as an unnumbered heading (level 3)"/>
          <button id="btnH4" label="H4" imageMso="PivotTableLayoutSubtotals" size="large" onAction="H4" screentip="Format the selected text as an unnumbered heading (level 4)"/>
          <box id="box2" boxStyle="vertical">
            <button id="btnBullet" label="Bullet Item" image="bulletitem" onAction="MakeBulletItem" screentip="Format the selected text as bullet item(s)" supertip="Please note that bullets are the default for unnumbered lists in Springer proceedings."/>
          </box>
          <box id="box21" boxStyle="vertical">
            <button id="btnDash" label="Dash Item" image="dashitem" onAction="MakeDashItem" screentip="Format the selected text as dash item(s)" supertip="Please note that bullets are the default for unnumbered lists in Springer proceedings."/>
          </box>
          <box id="box22" boxStyle="vertical">
            <button id="btnNumbered" label="Num Item" image="numitem" onAction="MakeNumItem" screentip="Format the selected text as numbered item(s)"/>
          </box>
          <box id="box3" boxStyle="horizontal">
            <button id="btnListLevelUp" label="List Level +" image="arrowright" onAction="ListLevelUp" screentip="Move the selected text one level up in the list hierarchy" supertip="This buttton can be used to create and edit nested lists (numbered and unnumbered)."/>
          </box>
          <box id="box31" boxStyle="vertical">
            <button id="btnListLevelDown" label="List Level -" image="arrowleft" onAction="ListLevelDown" screentip="Move the selected text one level down in the list hierarchy" supertip="This buttton can be used to create and edit nested lists (numbered and unnumbered)."/>
          </box>
          <box id="box23" boxStyle="vertical">
            <button id="btnToggleNum" label=" 1../..n.." image="togglenumbering" onAction="RestartNumbering" screentip="Toggle between restarting and continuing a numbered list" supertip="Applies to numbered lists only."/>
          </box>
          <button id="btnStandard" label="Normal Text" image="normal" size="large" onAction="MakeStandard" screentip="Format the selection as normal text" supertip="This button can change both paragraph format and character style. If applied to a nonstandard paragraph, the standard paragraph format is applied. If applied to a standard paragraph, the standard character style is applied. If you want to both apply the standard paragraph format and remove a nonstandard character style, simply click on the button twice."/>
          <box id="box4">
            <button id="btnAddSpace" label="Add Space" image="addspace" onAction="AddVerticalSpace" screentip="Add 6 pt (2.1 mm) of vertical space before the selected paragraph."/>
          </box>
          <box id="box41">
            <button id="btnClearSpace" label="Clear Space" image="removespace" onAction="ClearVerticalSpace" screentip="Clear any vertical space before and after the selected text"/>
          </box>
          <box id="box42">
            <button id="btnFootnote" label="Footnote" imageMso="FootnoteInsert" onAction="InsertFN" screentip="Add a footnote"/>
          </box>
          <button id="btnReference" label="Reference Item" image="referenceitem" size="large" onAction="MakeRefItem" screentip="Format the selected text as reference item"/>
        </group>
        <group id="grSpecialFormats" label="Figures, Tables, Equations" autoScale="true">
          <box id="box5" boxStyle="horizontal">
            <button id="btnInsImage" label="Insert Image    " image="InsertImage24" onAction="InsertImage" screentip="Insert an image"/>
            <button id="btnTable" label="Table Caption" image="TabCaption24" onAction="MakeTableCaption" screentip="Format the selected text as table caption" supertip="Please note that the table is numbered with an automatic counter that is updated whenever you reopen the document. A table caption should always be positioned above the related table."/>
          </box>
          <box id="box51" boxStyle="horizontal">
            <button id="btnFigure" label="Figure Caption" image="FigCaption24" onAction="MakeFigCaption" screentip="Format the selected text as figure caption" supertip="Please note that the figure is numbered with an automatic counter that is updated whenever you reopen the document. A figure caption should always be positioned below the related figure."/>
            <gallery idMso="TableInsertGallery" label="Insert Table"/>
          </box>
          <button id="btnEquation" label="Displayed Equation" image="equation" size="large" onAction="MakeEquation" screentip="Format the selected text as a displayed equation"/>
          <button id="btnEqCounter" label="Add Eq. Number" image="eqnumber" size="large" onAction="AddEqCounter" screentip="Add an equation number to a selected equation" supertip="The equation numbering is updated whenever you open the document"/>
          <button id="btnProgcode" label="Prog. Code" imageMso="CreateStoredProcedure" size="large" onAction="MakeProgCode" screentip="Format the selected text as program code (typewriter style)"/>
        </group>
        <group id="grRestoreTemplate" label="Template" autoScale="true">
          <button id="btnRestTemplate" label="Check Styles" imageMso="AccessThemesGallery" size="large" onAction="RestoreSettings" screentip="Restore all styles" supertip="Use this button if the original template styles might have been altered or deleted.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73C085-18D5-8D46-B399-E7CB93ED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Markus Richter</dc:creator>
  <cp:lastModifiedBy>Montgomery Van Wart</cp:lastModifiedBy>
  <cp:revision>2</cp:revision>
  <cp:lastPrinted>2021-07-23T17:54:00Z</cp:lastPrinted>
  <dcterms:created xsi:type="dcterms:W3CDTF">2023-10-06T19:07:00Z</dcterms:created>
  <dcterms:modified xsi:type="dcterms:W3CDTF">2023-10-06T19:07:00Z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documentId_948</vt:lpwstr>
  </property>
  <property fmtid="{D5CDD505-2E9C-101B-9397-08002B2CF9AE}" pid="3" name="grammarly_documentContext">
    <vt:lpwstr>{"goals":[],"domain":"general","emotions":[],"dialect":"american"}</vt:lpwstr>
  </property>
</Properties>
</file>