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D963" w14:textId="188A5282" w:rsidR="00942890" w:rsidRDefault="00942890">
      <w:pPr>
        <w:rPr>
          <w:b/>
          <w:bCs/>
        </w:rPr>
      </w:pPr>
      <w:r>
        <w:rPr>
          <w:b/>
          <w:bCs/>
        </w:rPr>
        <w:t xml:space="preserve">Page: </w:t>
      </w:r>
      <w:hyperlink r:id="rId6" w:history="1">
        <w:r w:rsidRPr="004F5F9B">
          <w:rPr>
            <w:rStyle w:val="Hyperlink"/>
            <w:b/>
            <w:bCs/>
          </w:rPr>
          <w:t>https://cel.csusb.edu/pace/courses-programs/medical-health-care/individualized-supervised-practice-pathways-ispp-dietetic</w:t>
        </w:r>
      </w:hyperlink>
    </w:p>
    <w:p w14:paraId="4FE78B02" w14:textId="77777777" w:rsidR="00942890" w:rsidRDefault="00942890">
      <w:pPr>
        <w:rPr>
          <w:b/>
          <w:bCs/>
        </w:rPr>
      </w:pPr>
    </w:p>
    <w:p w14:paraId="2E26B3AD" w14:textId="77777777" w:rsidR="0075238A" w:rsidRDefault="00942890">
      <w:pPr>
        <w:rPr>
          <w:b/>
          <w:bCs/>
        </w:rPr>
      </w:pPr>
      <w:r>
        <w:rPr>
          <w:b/>
          <w:bCs/>
        </w:rPr>
        <w:t xml:space="preserve">Please replace the </w:t>
      </w:r>
      <w:r w:rsidR="0075238A">
        <w:rPr>
          <w:b/>
          <w:bCs/>
        </w:rPr>
        <w:t>paragraph in this screenshot:</w:t>
      </w:r>
    </w:p>
    <w:p w14:paraId="352A3B63" w14:textId="77777777" w:rsidR="0075238A" w:rsidRDefault="0075238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B1A639D" wp14:editId="2DD8962F">
            <wp:extent cx="5943600" cy="3233420"/>
            <wp:effectExtent l="0" t="0" r="0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5 at 4.58.1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1C34" w14:textId="77777777" w:rsidR="0075238A" w:rsidRDefault="0075238A">
      <w:pPr>
        <w:rPr>
          <w:b/>
          <w:bCs/>
        </w:rPr>
      </w:pPr>
    </w:p>
    <w:p w14:paraId="68A2C2D8" w14:textId="77777777" w:rsidR="0075238A" w:rsidRDefault="0075238A">
      <w:pPr>
        <w:rPr>
          <w:b/>
          <w:bCs/>
        </w:rPr>
      </w:pPr>
      <w:r>
        <w:rPr>
          <w:b/>
          <w:bCs/>
        </w:rPr>
        <w:t>With:</w:t>
      </w:r>
    </w:p>
    <w:p w14:paraId="4183BF3B" w14:textId="77777777" w:rsidR="0075238A" w:rsidRDefault="0075238A">
      <w:pPr>
        <w:rPr>
          <w:b/>
          <w:bCs/>
        </w:rPr>
      </w:pPr>
    </w:p>
    <w:p w14:paraId="729F1D46" w14:textId="77777777" w:rsidR="0075238A" w:rsidRDefault="0075238A" w:rsidP="0075238A">
      <w:pPr>
        <w:rPr>
          <w:b/>
          <w:bCs/>
        </w:rPr>
      </w:pPr>
      <w:r w:rsidRPr="0075238A">
        <w:rPr>
          <w:b/>
          <w:bCs/>
          <w:color w:val="002060"/>
        </w:rPr>
        <w:t xml:space="preserve">Notice from the </w:t>
      </w:r>
      <w:r w:rsidRPr="0075238A">
        <w:rPr>
          <w:b/>
          <w:bCs/>
          <w:color w:val="002060"/>
        </w:rPr>
        <w:t>Accreditation</w:t>
      </w:r>
      <w:r w:rsidRPr="0075238A">
        <w:rPr>
          <w:b/>
          <w:bCs/>
          <w:color w:val="002060"/>
        </w:rPr>
        <w:t xml:space="preserve"> </w:t>
      </w:r>
      <w:r w:rsidRPr="0075238A">
        <w:rPr>
          <w:b/>
          <w:bCs/>
          <w:color w:val="002060"/>
        </w:rPr>
        <w:t>Council for Education in Nutrition and</w:t>
      </w:r>
      <w:r w:rsidRPr="0075238A">
        <w:rPr>
          <w:b/>
          <w:bCs/>
          <w:color w:val="002060"/>
        </w:rPr>
        <w:t xml:space="preserve"> </w:t>
      </w:r>
      <w:r w:rsidRPr="0075238A">
        <w:rPr>
          <w:b/>
          <w:bCs/>
          <w:color w:val="002060"/>
        </w:rPr>
        <w:t>Dietetics of the Academy</w:t>
      </w:r>
      <w:r w:rsidRPr="0075238A">
        <w:rPr>
          <w:b/>
          <w:bCs/>
          <w:color w:val="002060"/>
        </w:rPr>
        <w:t xml:space="preserve"> </w:t>
      </w:r>
      <w:r w:rsidRPr="0075238A">
        <w:rPr>
          <w:b/>
          <w:bCs/>
          <w:color w:val="002060"/>
        </w:rPr>
        <w:t>of Nutrition and Dietetics</w:t>
      </w:r>
      <w:r w:rsidRPr="0075238A">
        <w:rPr>
          <w:b/>
          <w:bCs/>
          <w:color w:val="002060"/>
        </w:rPr>
        <w:t xml:space="preserve"> </w:t>
      </w:r>
      <w:r w:rsidRPr="0075238A">
        <w:rPr>
          <w:b/>
          <w:bCs/>
          <w:color w:val="002060"/>
        </w:rPr>
        <w:t>(ACEND)</w:t>
      </w:r>
      <w:r w:rsidRPr="0075238A">
        <w:rPr>
          <w:b/>
          <w:bCs/>
          <w:color w:val="002060"/>
        </w:rPr>
        <w:t xml:space="preserve"> regarding CSUSB’s Probationary Accreditation Status</w:t>
      </w:r>
    </w:p>
    <w:p w14:paraId="5B116189" w14:textId="365E4CB6" w:rsidR="00942890" w:rsidRDefault="0075238A" w:rsidP="0075238A">
      <w:pPr>
        <w:rPr>
          <w:b/>
          <w:bCs/>
        </w:rPr>
      </w:pPr>
      <w:r>
        <w:rPr>
          <w:color w:val="000000" w:themeColor="text1"/>
        </w:rPr>
        <w:t>(link to PDF document, “ACEND CSUSB Probationary Accreditation”)</w:t>
      </w:r>
      <w:r w:rsidR="00942890">
        <w:rPr>
          <w:b/>
          <w:bCs/>
        </w:rPr>
        <w:br w:type="page"/>
      </w:r>
    </w:p>
    <w:p w14:paraId="26411663" w14:textId="65BE92C4" w:rsidR="007E0122" w:rsidRPr="00A66ADB" w:rsidRDefault="00A66ADB">
      <w:pPr>
        <w:rPr>
          <w:b/>
          <w:bCs/>
        </w:rPr>
      </w:pPr>
      <w:r w:rsidRPr="00A66ADB">
        <w:rPr>
          <w:b/>
          <w:bCs/>
        </w:rPr>
        <w:lastRenderedPageBreak/>
        <w:t xml:space="preserve">Page: </w:t>
      </w:r>
      <w:hyperlink r:id="rId8" w:history="1">
        <w:r w:rsidRPr="00A66ADB">
          <w:rPr>
            <w:rStyle w:val="Hyperlink"/>
            <w:b/>
            <w:bCs/>
          </w:rPr>
          <w:t>https://cel.csusb.edu/pace/courses-programs/medical-health-care/individualized-supervised-practice-pathways-ispp-dietetic</w:t>
        </w:r>
      </w:hyperlink>
    </w:p>
    <w:p w14:paraId="43487F82" w14:textId="3630222E" w:rsidR="00A66ADB" w:rsidRPr="00A66ADB" w:rsidRDefault="00A66ADB">
      <w:pPr>
        <w:rPr>
          <w:b/>
          <w:bCs/>
        </w:rPr>
      </w:pPr>
    </w:p>
    <w:p w14:paraId="6F9C08AA" w14:textId="51540074" w:rsidR="00A66ADB" w:rsidRPr="00A66ADB" w:rsidRDefault="00A66ADB" w:rsidP="00A66ADB">
      <w:pPr>
        <w:ind w:firstLine="720"/>
        <w:rPr>
          <w:b/>
          <w:bCs/>
        </w:rPr>
      </w:pPr>
      <w:r w:rsidRPr="00A66ADB">
        <w:rPr>
          <w:b/>
          <w:bCs/>
        </w:rPr>
        <w:t xml:space="preserve">Section: </w:t>
      </w:r>
      <w:r w:rsidRPr="00A66ADB">
        <w:rPr>
          <w:b/>
          <w:bCs/>
        </w:rPr>
        <w:t>Program Mission, Goals and Objectives</w:t>
      </w:r>
    </w:p>
    <w:p w14:paraId="1EA243A0" w14:textId="520910AA" w:rsidR="00A66ADB" w:rsidRDefault="00A66ADB"/>
    <w:p w14:paraId="40D124CC" w14:textId="46C54E02" w:rsidR="00A66ADB" w:rsidRPr="00A66ADB" w:rsidRDefault="00A66ADB" w:rsidP="00A66ADB">
      <w:pPr>
        <w:ind w:left="720" w:firstLine="720"/>
        <w:rPr>
          <w:b/>
          <w:bCs/>
        </w:rPr>
      </w:pPr>
      <w:r w:rsidRPr="00A66ADB">
        <w:rPr>
          <w:b/>
          <w:bCs/>
        </w:rPr>
        <w:t>Header: Mission</w:t>
      </w:r>
    </w:p>
    <w:p w14:paraId="1A4E87BC" w14:textId="77777777" w:rsidR="00A66ADB" w:rsidRDefault="00A66ADB" w:rsidP="00A66ADB">
      <w:pPr>
        <w:ind w:left="720" w:firstLine="720"/>
      </w:pPr>
    </w:p>
    <w:p w14:paraId="4C8EF39B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mission of CSUSB’s Nutrition and Food Sciences (NTFS) Program [to be renamed</w:t>
      </w:r>
    </w:p>
    <w:p w14:paraId="232452AF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Nutritional Science and Dietetics (NSCD) Program in Fall 2020] at CSUSB is to</w:t>
      </w:r>
    </w:p>
    <w:p w14:paraId="4384C117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high-quality education and cultural competencies to prepare students for</w:t>
      </w:r>
    </w:p>
    <w:p w14:paraId="56F06E10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supervised-practice</w:t>
      </w:r>
      <w:proofErr w:type="gramEnd"/>
      <w:r>
        <w:rPr>
          <w:rFonts w:ascii="Times New Roman" w:hAnsi="Times New Roman" w:cs="Times New Roman"/>
        </w:rPr>
        <w:t xml:space="preserve"> leading to eligibility for the Commission on Dietetic Registration</w:t>
      </w:r>
    </w:p>
    <w:p w14:paraId="60BB4C6E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(CDR) credentialing exam to become a registered dietitian nutritionist (RDN). Through</w:t>
      </w:r>
    </w:p>
    <w:p w14:paraId="0C6FF207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accredited Didactic Program in Dietetics (DPD) and Individualized Supervised-</w:t>
      </w:r>
    </w:p>
    <w:p w14:paraId="3DA4B6C2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Pathway (ISPP) Program, graduates will be prepared academically and</w:t>
      </w:r>
    </w:p>
    <w:p w14:paraId="7303FD80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professionally to work in a variety of employment opportunities as an entry-level</w:t>
      </w:r>
    </w:p>
    <w:p w14:paraId="7B210D36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registered dietitian nutritionist, who will address the nutrition and health needs of</w:t>
      </w:r>
    </w:p>
    <w:p w14:paraId="741563D5" w14:textId="561D0474" w:rsidR="00A66ADB" w:rsidRDefault="00A66ADB" w:rsidP="00A66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individuals, families, schools, and communities.</w:t>
      </w:r>
    </w:p>
    <w:p w14:paraId="3240BF7E" w14:textId="78FF0715" w:rsidR="00A66ADB" w:rsidRDefault="00A66ADB" w:rsidP="00A66ADB">
      <w:pPr>
        <w:rPr>
          <w:rFonts w:ascii="Times New Roman" w:hAnsi="Times New Roman" w:cs="Times New Roman"/>
        </w:rPr>
      </w:pPr>
    </w:p>
    <w:p w14:paraId="6ABFA750" w14:textId="55829D79" w:rsidR="00A66ADB" w:rsidRDefault="00A66ADB" w:rsidP="00A66ADB">
      <w:pPr>
        <w:rPr>
          <w:rFonts w:ascii="Times New Roman" w:hAnsi="Times New Roman" w:cs="Times New Roman"/>
        </w:rPr>
      </w:pPr>
    </w:p>
    <w:p w14:paraId="7A92B44D" w14:textId="653536B9" w:rsidR="00A66ADB" w:rsidRPr="00A66ADB" w:rsidRDefault="00A66ADB" w:rsidP="00A66ADB">
      <w:pPr>
        <w:ind w:left="720" w:firstLine="720"/>
        <w:rPr>
          <w:b/>
          <w:bCs/>
        </w:rPr>
      </w:pPr>
      <w:r w:rsidRPr="00A66ADB">
        <w:rPr>
          <w:b/>
          <w:bCs/>
        </w:rPr>
        <w:t xml:space="preserve">Header: </w:t>
      </w:r>
      <w:r w:rsidRPr="00A66ADB">
        <w:rPr>
          <w:b/>
          <w:bCs/>
        </w:rPr>
        <w:t>Goal 1</w:t>
      </w:r>
    </w:p>
    <w:p w14:paraId="75532B33" w14:textId="12AD2EE7" w:rsidR="00A66ADB" w:rsidRDefault="00A66ADB" w:rsidP="00A66ADB"/>
    <w:p w14:paraId="20C58F93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DPD program will prepare competent graduates capable of succeeding in</w:t>
      </w:r>
    </w:p>
    <w:p w14:paraId="5621ACD4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accredited supervised-practice program (dietetic internship or individualized</w:t>
      </w:r>
    </w:p>
    <w:p w14:paraId="64F02438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supervised practice pathway). The DPD and ISPP Programs will prepare graduates</w:t>
      </w:r>
    </w:p>
    <w:p w14:paraId="6BAA6510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capable of succeeding as entry-level practitioners as a registered dietitian nutritionist</w:t>
      </w:r>
    </w:p>
    <w:p w14:paraId="02F40629" w14:textId="3A013653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(RDN).</w:t>
      </w:r>
    </w:p>
    <w:p w14:paraId="5B8DD568" w14:textId="7A4580D2" w:rsidR="00A66ADB" w:rsidRDefault="00A66ADB" w:rsidP="00A66ADB">
      <w:pPr>
        <w:rPr>
          <w:rFonts w:cstheme="minorHAnsi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A66ADB">
        <w:rPr>
          <w:rFonts w:cstheme="minorHAnsi"/>
          <w:b/>
          <w:bCs/>
        </w:rPr>
        <w:t>Subheader</w:t>
      </w:r>
      <w:proofErr w:type="spellEnd"/>
      <w:r w:rsidRPr="00A66ADB">
        <w:rPr>
          <w:rFonts w:cstheme="minorHAnsi"/>
          <w:b/>
          <w:bCs/>
        </w:rPr>
        <w:t>: Objectives</w:t>
      </w:r>
    </w:p>
    <w:p w14:paraId="576BF86A" w14:textId="77777777" w:rsidR="00A66ADB" w:rsidRPr="00A66ADB" w:rsidRDefault="00A66ADB" w:rsidP="00A66ADB">
      <w:pPr>
        <w:rPr>
          <w:rFonts w:cstheme="minorHAnsi"/>
          <w:b/>
          <w:bCs/>
        </w:rPr>
      </w:pPr>
    </w:p>
    <w:p w14:paraId="669D035F" w14:textId="7C241CEE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1.1a: At least 80% of program students will complete the</w:t>
      </w:r>
    </w:p>
    <w:p w14:paraId="3097415C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program/degree requirements within 3 years (150% of program length) for fulltime</w:t>
      </w:r>
    </w:p>
    <w:p w14:paraId="35B33BD7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and within 6 years (150% of program length) for part-time students.</w:t>
      </w:r>
    </w:p>
    <w:p w14:paraId="380B83A5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(DPD)</w:t>
      </w:r>
    </w:p>
    <w:p w14:paraId="2CC610EF" w14:textId="1076D1B9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1.1b: At least 80% of program interns will complete the</w:t>
      </w:r>
    </w:p>
    <w:p w14:paraId="458458F2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program/degree requirements within 16.5 months (150% of program length) for</w:t>
      </w:r>
    </w:p>
    <w:p w14:paraId="015517A1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full-time and 33 months (150% of program length) for part-time interns. (ISPP)</w:t>
      </w:r>
    </w:p>
    <w:p w14:paraId="38783B8E" w14:textId="3958520A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1.2.a.a: At least 40% of program graduates apply for admission to a</w:t>
      </w:r>
    </w:p>
    <w:p w14:paraId="779175AC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supervised-practice program prior to or within 12 months of graduation. (DPD)</w:t>
      </w:r>
    </w:p>
    <w:p w14:paraId="225C50E8" w14:textId="0C502D71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1.2.a.b: At least 25% of program graduates are admitted to a</w:t>
      </w:r>
    </w:p>
    <w:p w14:paraId="4A988CDA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supervised-practice program within 12 months of graduation. (DPD)</w:t>
      </w:r>
    </w:p>
    <w:p w14:paraId="5960665A" w14:textId="7AEBF96D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1.2.b: Of graduates who seek employment, 80% are employed in</w:t>
      </w:r>
    </w:p>
    <w:p w14:paraId="62437EC2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nutrition and dietetics or related fields, within 12 months of graduation. (ISPP)</w:t>
      </w:r>
    </w:p>
    <w:p w14:paraId="5262C02D" w14:textId="49CCBF56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1.3.a: At least 80% of program graduates take the CDR credentialing</w:t>
      </w:r>
    </w:p>
    <w:p w14:paraId="3173672C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 for dietitian nutritionist within 12 months of program completion. (ISPP)</w:t>
      </w:r>
    </w:p>
    <w:p w14:paraId="3349E13F" w14:textId="4ED52015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1.3.b: The program’s one-year pass rate (graduates who pass the</w:t>
      </w:r>
    </w:p>
    <w:p w14:paraId="3452F4B2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exam within one year of first attempt) on the CDR credentialing exam</w:t>
      </w:r>
    </w:p>
    <w:p w14:paraId="6D821D17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dietitian nutritionists is at least 80%. (DPD and ISPP)</w:t>
      </w:r>
    </w:p>
    <w:p w14:paraId="33A2DFAF" w14:textId="613C974D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1.4.a: At least 90% of supervised-practice program directors, who</w:t>
      </w:r>
    </w:p>
    <w:p w14:paraId="0A6C1ECF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 to the program survey, will indicate that they were satisfied or very</w:t>
      </w:r>
    </w:p>
    <w:p w14:paraId="70E6A3B1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satisfied with the level of academic preparation of the DPD graduate(s) whom</w:t>
      </w:r>
    </w:p>
    <w:p w14:paraId="5B22BBDA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supervised as interns. (DPD and ISPP)</w:t>
      </w:r>
    </w:p>
    <w:p w14:paraId="5E8D9274" w14:textId="6C853E5C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1.4.b.1: At least 90% of the employers of DPD graduates, who</w:t>
      </w:r>
    </w:p>
    <w:p w14:paraId="78385A6F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 to the program survey, will rate these graduates as “competent” or</w:t>
      </w:r>
    </w:p>
    <w:p w14:paraId="24F23C8D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“extremely competent” for their performance as dietetic professionals. (DPD)</w:t>
      </w:r>
    </w:p>
    <w:p w14:paraId="7C09BA2C" w14:textId="4EB64402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1.4.b.2: At least 90% of employers, who respond to the program</w:t>
      </w:r>
    </w:p>
    <w:p w14:paraId="1C3818BB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survey, will rate ISPP graduates as having “adequate” or “extremely adequate”</w:t>
      </w:r>
    </w:p>
    <w:p w14:paraId="2F198365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competency to work as an entry level dietitian nutritionist. (ISPP)</w:t>
      </w:r>
    </w:p>
    <w:p w14:paraId="00D27BC8" w14:textId="415BF2D8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1.5.a: At least 80% of DPD graduates, who respond to the program</w:t>
      </w:r>
    </w:p>
    <w:p w14:paraId="25E36314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survey, will self-rate that the program “prepared” or “well-prepared” them to be</w:t>
      </w:r>
    </w:p>
    <w:p w14:paraId="1F5CAB51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 in a supervised-practice program, a related graduate program, and/or</w:t>
      </w:r>
    </w:p>
    <w:p w14:paraId="4125187B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in a nutrition and dietetic related position. (DPD)</w:t>
      </w:r>
    </w:p>
    <w:p w14:paraId="472904E8" w14:textId="7F801471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1.5.b: At least 80% of ISPP graduates, who respond to the program</w:t>
      </w:r>
    </w:p>
    <w:p w14:paraId="0BAE0EC1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survey, will self-rate that the program “prepared” or “well-prepared” them to be</w:t>
      </w:r>
    </w:p>
    <w:p w14:paraId="2F78A6C1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 in employment in a nutrition and dietetic related position. (ISPP)</w:t>
      </w:r>
    </w:p>
    <w:p w14:paraId="42A20D22" w14:textId="6F9D3A4B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1.6.a: At least 80% of DPD graduates, who respond to the program</w:t>
      </w:r>
    </w:p>
    <w:p w14:paraId="5DDEB514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survey, will also rate the education at CSUSB to be “good” or “excellent.” (DPD)</w:t>
      </w:r>
    </w:p>
    <w:p w14:paraId="43D5B767" w14:textId="38B09FEE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Objection 1.6b: At least 80% of ISPP graduates, who respond to the program</w:t>
      </w:r>
    </w:p>
    <w:p w14:paraId="07758995" w14:textId="734CEDC4" w:rsidR="00A66ADB" w:rsidRDefault="00A66ADB" w:rsidP="00A66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survey, will also rate the education at CSUSB to be “good” or “excellent.” (ISPP)</w:t>
      </w:r>
    </w:p>
    <w:p w14:paraId="694A618D" w14:textId="658D470C" w:rsidR="00A66ADB" w:rsidRDefault="00A66ADB" w:rsidP="00A66ADB">
      <w:pPr>
        <w:rPr>
          <w:rFonts w:ascii="Times New Roman" w:hAnsi="Times New Roman" w:cs="Times New Roman"/>
        </w:rPr>
      </w:pPr>
    </w:p>
    <w:p w14:paraId="77EB759E" w14:textId="36C853DF" w:rsidR="00A66ADB" w:rsidRDefault="00A66ADB" w:rsidP="00A66ADB">
      <w:pPr>
        <w:rPr>
          <w:rFonts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6ADB">
        <w:rPr>
          <w:rFonts w:cs="Times New Roman"/>
          <w:b/>
          <w:bCs/>
        </w:rPr>
        <w:t>Header: Goal 2</w:t>
      </w:r>
    </w:p>
    <w:p w14:paraId="3E46634F" w14:textId="77777777" w:rsidR="00A66ADB" w:rsidRPr="00A66ADB" w:rsidRDefault="00A66ADB" w:rsidP="00A66ADB">
      <w:pPr>
        <w:rPr>
          <w:b/>
          <w:bCs/>
        </w:rPr>
      </w:pPr>
    </w:p>
    <w:p w14:paraId="6819AACD" w14:textId="2D5CAA9D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DPD/ISPP will prepare graduates competent in a variety of employment</w:t>
      </w:r>
    </w:p>
    <w:p w14:paraId="3BBA5702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opportunities that will address the nutrition and health needs in multicultural</w:t>
      </w:r>
    </w:p>
    <w:p w14:paraId="76A8CE13" w14:textId="570A0580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communities.</w:t>
      </w:r>
    </w:p>
    <w:p w14:paraId="3681EFBE" w14:textId="31D7299C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641A7E" w14:textId="740442FF" w:rsidR="00A66ADB" w:rsidRPr="00A66ADB" w:rsidRDefault="00A66ADB" w:rsidP="00A66ADB">
      <w:p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A66ADB">
        <w:rPr>
          <w:rFonts w:cs="Times New Roman"/>
          <w:b/>
          <w:bCs/>
        </w:rPr>
        <w:t>Subheader</w:t>
      </w:r>
      <w:proofErr w:type="spellEnd"/>
      <w:r w:rsidRPr="00A66ADB">
        <w:rPr>
          <w:rFonts w:cs="Times New Roman"/>
          <w:b/>
          <w:bCs/>
        </w:rPr>
        <w:t>: Objectives</w:t>
      </w:r>
    </w:p>
    <w:p w14:paraId="44F6B3C0" w14:textId="4EDB7EF2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2.1: At least 90% of supervised-practice program directors, who</w:t>
      </w:r>
    </w:p>
    <w:p w14:paraId="475AA889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respond to the program survey, will rate the DPD graduate(s) completing </w:t>
      </w:r>
      <w:proofErr w:type="gramStart"/>
      <w:r>
        <w:rPr>
          <w:rFonts w:ascii="Times New Roman" w:hAnsi="Times New Roman" w:cs="Times New Roman"/>
        </w:rPr>
        <w:t>their</w:t>
      </w:r>
      <w:proofErr w:type="gramEnd"/>
    </w:p>
    <w:p w14:paraId="7C007D29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as “competent” or “extremely competent” in their ability of provide</w:t>
      </w:r>
    </w:p>
    <w:p w14:paraId="39CE9597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to culturally diverse communities. (DPD and ISPP)</w:t>
      </w:r>
    </w:p>
    <w:p w14:paraId="454D99E5" w14:textId="55A1EFE4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2.2: At least 80% of DPD/ISPP graduates, who respond to the</w:t>
      </w:r>
    </w:p>
    <w:p w14:paraId="4D15D070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survey, will self-rate themselves “competent” or “extremely competent”</w:t>
      </w:r>
    </w:p>
    <w:p w14:paraId="58EA4841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their ability to work with clients of various ethnic/cultural backgrounds (DPD</w:t>
      </w:r>
    </w:p>
    <w:p w14:paraId="2EE2D136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ISPP)</w:t>
      </w:r>
    </w:p>
    <w:p w14:paraId="4E80D829" w14:textId="407CDFD6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2.3: At least 90% of employers, who respond to the program survey,</w:t>
      </w:r>
    </w:p>
    <w:p w14:paraId="3FF18B0A" w14:textId="77777777" w:rsidR="00A66ADB" w:rsidRDefault="00A66ADB" w:rsidP="00A66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rate ISPP graduates as being “competent” or “extremely competent” to work</w:t>
      </w:r>
    </w:p>
    <w:p w14:paraId="6803D570" w14:textId="306FD8EC" w:rsidR="00A66ADB" w:rsidRDefault="00A66ADB" w:rsidP="00A66ADB">
      <w:r>
        <w:rPr>
          <w:rFonts w:ascii="Times New Roman" w:hAnsi="Times New Roman" w:cs="Times New Roman"/>
        </w:rPr>
        <w:t>with clients of various ethnic/cultural backgrounds. (DPD and ISPP)</w:t>
      </w:r>
      <w:r>
        <w:br w:type="page"/>
      </w:r>
    </w:p>
    <w:p w14:paraId="087646DA" w14:textId="599DEC29" w:rsidR="00A66ADB" w:rsidRDefault="00A66ADB" w:rsidP="00A66ADB">
      <w:r>
        <w:lastRenderedPageBreak/>
        <w:t xml:space="preserve">Page: </w:t>
      </w:r>
      <w:hyperlink r:id="rId9" w:history="1">
        <w:r w:rsidR="00E76186" w:rsidRPr="004F5F9B">
          <w:rPr>
            <w:rStyle w:val="Hyperlink"/>
          </w:rPr>
          <w:t>https://cel.csusb.edu/pace/courses-programs/medical-health-care/individualized-supervised-practice-pathwaysdietetics/apply</w:t>
        </w:r>
      </w:hyperlink>
    </w:p>
    <w:p w14:paraId="1D5D59CC" w14:textId="1A79D38A" w:rsidR="00E76186" w:rsidRDefault="00E76186" w:rsidP="00A66ADB"/>
    <w:p w14:paraId="4EB50529" w14:textId="5B45DC10" w:rsidR="00E76186" w:rsidRPr="00E76186" w:rsidRDefault="00E76186" w:rsidP="00A66ADB">
      <w:pPr>
        <w:pBdr>
          <w:bottom w:val="single" w:sz="6" w:space="1" w:color="auto"/>
        </w:pBdr>
        <w:rPr>
          <w:b/>
          <w:bCs/>
          <w:sz w:val="36"/>
          <w:szCs w:val="36"/>
        </w:rPr>
      </w:pPr>
      <w:r w:rsidRPr="00E76186">
        <w:rPr>
          <w:b/>
          <w:bCs/>
          <w:sz w:val="36"/>
          <w:szCs w:val="36"/>
        </w:rPr>
        <w:t>2020-21 Application Period</w:t>
      </w:r>
    </w:p>
    <w:p w14:paraId="7358FA9E" w14:textId="379368F9" w:rsidR="00E76186" w:rsidRDefault="00E76186" w:rsidP="00A66ADB">
      <w:pPr>
        <w:rPr>
          <w:b/>
          <w:bCs/>
          <w:sz w:val="28"/>
          <w:szCs w:val="28"/>
        </w:rPr>
      </w:pPr>
    </w:p>
    <w:p w14:paraId="02E05086" w14:textId="427CEC93" w:rsidR="00E76186" w:rsidRPr="00E76186" w:rsidRDefault="00E76186" w:rsidP="00E76186">
      <w:pPr>
        <w:rPr>
          <w:sz w:val="28"/>
          <w:szCs w:val="28"/>
        </w:rPr>
      </w:pPr>
      <w:r w:rsidRPr="00E76186">
        <w:rPr>
          <w:sz w:val="28"/>
          <w:szCs w:val="28"/>
        </w:rPr>
        <w:t>On April 7, DICAS will reopen for second round matching process. You may update the material</w:t>
      </w:r>
      <w:r>
        <w:rPr>
          <w:sz w:val="28"/>
          <w:szCs w:val="28"/>
        </w:rPr>
        <w:t xml:space="preserve"> </w:t>
      </w:r>
      <w:r w:rsidRPr="00E76186">
        <w:rPr>
          <w:sz w:val="28"/>
          <w:szCs w:val="28"/>
        </w:rPr>
        <w:t>(including grades for Winter quarter, new personal statement for</w:t>
      </w:r>
      <w:r>
        <w:rPr>
          <w:sz w:val="28"/>
          <w:szCs w:val="28"/>
        </w:rPr>
        <w:t xml:space="preserve"> </w:t>
      </w:r>
      <w:r w:rsidRPr="00E76186">
        <w:rPr>
          <w:sz w:val="28"/>
          <w:szCs w:val="28"/>
        </w:rPr>
        <w:t>ISPP, etc.). You do NOT have to do</w:t>
      </w:r>
      <w:r>
        <w:rPr>
          <w:sz w:val="28"/>
          <w:szCs w:val="28"/>
        </w:rPr>
        <w:t xml:space="preserve"> </w:t>
      </w:r>
      <w:r w:rsidRPr="00E76186">
        <w:rPr>
          <w:sz w:val="28"/>
          <w:szCs w:val="28"/>
        </w:rPr>
        <w:t xml:space="preserve">D and D </w:t>
      </w:r>
      <w:r>
        <w:rPr>
          <w:sz w:val="28"/>
          <w:szCs w:val="28"/>
        </w:rPr>
        <w:t>D</w:t>
      </w:r>
      <w:r w:rsidRPr="00E76186">
        <w:rPr>
          <w:sz w:val="28"/>
          <w:szCs w:val="28"/>
        </w:rPr>
        <w:t>igital for this round of application.</w:t>
      </w:r>
    </w:p>
    <w:p w14:paraId="23B60503" w14:textId="77777777" w:rsidR="00E76186" w:rsidRDefault="00E76186" w:rsidP="00E76186">
      <w:pPr>
        <w:rPr>
          <w:sz w:val="28"/>
          <w:szCs w:val="28"/>
        </w:rPr>
      </w:pPr>
    </w:p>
    <w:p w14:paraId="727DC57F" w14:textId="403A92F5" w:rsidR="00E76186" w:rsidRPr="00E76186" w:rsidRDefault="00E76186" w:rsidP="00E76186">
      <w:pPr>
        <w:rPr>
          <w:b/>
          <w:bCs/>
          <w:sz w:val="28"/>
          <w:szCs w:val="28"/>
        </w:rPr>
      </w:pPr>
      <w:r w:rsidRPr="00E76186">
        <w:rPr>
          <w:b/>
          <w:bCs/>
          <w:sz w:val="28"/>
          <w:szCs w:val="28"/>
        </w:rPr>
        <w:t>P</w:t>
      </w:r>
      <w:r w:rsidRPr="00E76186">
        <w:rPr>
          <w:b/>
          <w:bCs/>
          <w:sz w:val="28"/>
          <w:szCs w:val="28"/>
        </w:rPr>
        <w:t>rocess:</w:t>
      </w:r>
    </w:p>
    <w:p w14:paraId="222495C0" w14:textId="77777777" w:rsidR="00E76186" w:rsidRPr="00E76186" w:rsidRDefault="00E76186" w:rsidP="00E76186">
      <w:pPr>
        <w:rPr>
          <w:sz w:val="28"/>
          <w:szCs w:val="28"/>
        </w:rPr>
      </w:pPr>
    </w:p>
    <w:p w14:paraId="3AB22A31" w14:textId="163440A6" w:rsidR="00E76186" w:rsidRDefault="00E76186" w:rsidP="00E761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6186">
        <w:rPr>
          <w:sz w:val="28"/>
          <w:szCs w:val="28"/>
        </w:rPr>
        <w:t>After you update the DICAS information, set the designation to CSUSB-ISPP, and pay $20 for</w:t>
      </w:r>
      <w:r>
        <w:rPr>
          <w:sz w:val="28"/>
          <w:szCs w:val="28"/>
        </w:rPr>
        <w:t xml:space="preserve"> </w:t>
      </w:r>
      <w:r w:rsidRPr="00E76186">
        <w:rPr>
          <w:sz w:val="28"/>
          <w:szCs w:val="28"/>
        </w:rPr>
        <w:t>DICAS to send your application to CSUSB. If you have applied before and the application is not in</w:t>
      </w:r>
      <w:r>
        <w:rPr>
          <w:sz w:val="28"/>
          <w:szCs w:val="28"/>
        </w:rPr>
        <w:t xml:space="preserve"> </w:t>
      </w:r>
      <w:r w:rsidRPr="00E76186">
        <w:rPr>
          <w:sz w:val="28"/>
          <w:szCs w:val="28"/>
        </w:rPr>
        <w:t>the current year, you may be charged $40.</w:t>
      </w:r>
    </w:p>
    <w:p w14:paraId="7A5E02E3" w14:textId="027809FE" w:rsidR="00E76186" w:rsidRDefault="00E76186" w:rsidP="00E761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E76186">
        <w:rPr>
          <w:sz w:val="28"/>
          <w:szCs w:val="28"/>
        </w:rPr>
        <w:t>omplete the secondary application for CSUSB ISPP. On this</w:t>
      </w:r>
      <w:r>
        <w:rPr>
          <w:sz w:val="28"/>
          <w:szCs w:val="28"/>
        </w:rPr>
        <w:t xml:space="preserve"> page</w:t>
      </w:r>
      <w:r w:rsidRPr="00E76186">
        <w:rPr>
          <w:sz w:val="28"/>
          <w:szCs w:val="28"/>
        </w:rPr>
        <w:t>, you will also find a brochure that describes CSUSB ISPP program and the rubric for us to</w:t>
      </w:r>
      <w:r>
        <w:rPr>
          <w:sz w:val="28"/>
          <w:szCs w:val="28"/>
        </w:rPr>
        <w:t xml:space="preserve"> </w:t>
      </w:r>
      <w:r w:rsidRPr="00E76186">
        <w:rPr>
          <w:sz w:val="28"/>
          <w:szCs w:val="28"/>
        </w:rPr>
        <w:t xml:space="preserve">evaluate the applicants. If you are </w:t>
      </w:r>
      <w:r w:rsidR="00DC6024">
        <w:rPr>
          <w:sz w:val="28"/>
          <w:szCs w:val="28"/>
        </w:rPr>
        <w:t xml:space="preserve">a </w:t>
      </w:r>
      <w:r w:rsidRPr="00E76186">
        <w:rPr>
          <w:sz w:val="28"/>
          <w:szCs w:val="28"/>
        </w:rPr>
        <w:t>CSUSB grad</w:t>
      </w:r>
      <w:r>
        <w:rPr>
          <w:sz w:val="28"/>
          <w:szCs w:val="28"/>
        </w:rPr>
        <w:t>uate</w:t>
      </w:r>
      <w:r w:rsidRPr="00E76186">
        <w:rPr>
          <w:sz w:val="28"/>
          <w:szCs w:val="28"/>
        </w:rPr>
        <w:t>, you don't need to have an interview so skip the</w:t>
      </w:r>
      <w:r>
        <w:rPr>
          <w:sz w:val="28"/>
          <w:szCs w:val="28"/>
        </w:rPr>
        <w:t xml:space="preserve"> </w:t>
      </w:r>
      <w:r w:rsidRPr="00E76186">
        <w:rPr>
          <w:sz w:val="28"/>
          <w:szCs w:val="28"/>
        </w:rPr>
        <w:t>interview date and times. You don't need to have sites for rotations if you are our local interns.</w:t>
      </w:r>
    </w:p>
    <w:p w14:paraId="0436C0EF" w14:textId="1099EA9A" w:rsidR="00E76186" w:rsidRPr="00E76186" w:rsidRDefault="00E76186" w:rsidP="00E761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6186">
        <w:rPr>
          <w:sz w:val="28"/>
          <w:szCs w:val="28"/>
        </w:rPr>
        <w:t>Submit the secondary application by following the instructions online and submit the application</w:t>
      </w:r>
      <w:r>
        <w:rPr>
          <w:sz w:val="28"/>
          <w:szCs w:val="28"/>
        </w:rPr>
        <w:t xml:space="preserve"> fee </w:t>
      </w:r>
      <w:r w:rsidRPr="00E76186">
        <w:rPr>
          <w:sz w:val="28"/>
          <w:szCs w:val="28"/>
        </w:rPr>
        <w:t>of $75 along with your application.</w:t>
      </w:r>
    </w:p>
    <w:p w14:paraId="063B71AE" w14:textId="77777777" w:rsidR="00E76186" w:rsidRDefault="00E76186" w:rsidP="00E76186">
      <w:pPr>
        <w:rPr>
          <w:sz w:val="28"/>
          <w:szCs w:val="28"/>
        </w:rPr>
      </w:pPr>
    </w:p>
    <w:p w14:paraId="24EA2B95" w14:textId="6279D22B" w:rsidR="00E76186" w:rsidRPr="00E76186" w:rsidRDefault="00E76186" w:rsidP="00E76186">
      <w:pPr>
        <w:rPr>
          <w:sz w:val="28"/>
          <w:szCs w:val="28"/>
        </w:rPr>
      </w:pPr>
      <w:r w:rsidRPr="00E76186">
        <w:rPr>
          <w:sz w:val="28"/>
          <w:szCs w:val="28"/>
        </w:rPr>
        <w:t>We will be reviewing the applications as we receive them and accept or waitlist the interns so it may</w:t>
      </w:r>
      <w:r>
        <w:rPr>
          <w:sz w:val="28"/>
          <w:szCs w:val="28"/>
        </w:rPr>
        <w:t xml:space="preserve"> </w:t>
      </w:r>
      <w:r w:rsidRPr="00E76186">
        <w:rPr>
          <w:sz w:val="28"/>
          <w:szCs w:val="28"/>
        </w:rPr>
        <w:t>be best for you to submit your applications as soon as</w:t>
      </w:r>
      <w:r>
        <w:rPr>
          <w:sz w:val="28"/>
          <w:szCs w:val="28"/>
        </w:rPr>
        <w:t xml:space="preserve"> </w:t>
      </w:r>
      <w:r w:rsidRPr="00E76186">
        <w:rPr>
          <w:sz w:val="28"/>
          <w:szCs w:val="28"/>
        </w:rPr>
        <w:t>possible. If you have any questions, please</w:t>
      </w:r>
      <w:r>
        <w:rPr>
          <w:sz w:val="28"/>
          <w:szCs w:val="28"/>
        </w:rPr>
        <w:t xml:space="preserve"> </w:t>
      </w:r>
      <w:r w:rsidRPr="00E76186">
        <w:rPr>
          <w:sz w:val="28"/>
          <w:szCs w:val="28"/>
        </w:rPr>
        <w:t>do not hesitate to contact me. We look forward to reviewing your application.</w:t>
      </w:r>
    </w:p>
    <w:p w14:paraId="3FCFCC12" w14:textId="3D96927D" w:rsidR="00E76186" w:rsidRDefault="00E76186" w:rsidP="00E76186">
      <w:pPr>
        <w:rPr>
          <w:sz w:val="28"/>
          <w:szCs w:val="28"/>
        </w:rPr>
      </w:pPr>
    </w:p>
    <w:p w14:paraId="547E9176" w14:textId="37028E98" w:rsidR="00E76186" w:rsidRPr="00E76186" w:rsidRDefault="00E76186" w:rsidP="00E76186">
      <w:pPr>
        <w:rPr>
          <w:b/>
          <w:bCs/>
          <w:sz w:val="28"/>
          <w:szCs w:val="28"/>
        </w:rPr>
      </w:pPr>
      <w:r w:rsidRPr="00E76186">
        <w:rPr>
          <w:b/>
          <w:bCs/>
          <w:sz w:val="28"/>
          <w:szCs w:val="28"/>
        </w:rPr>
        <w:t>Contact Information</w:t>
      </w:r>
      <w:r>
        <w:rPr>
          <w:b/>
          <w:bCs/>
          <w:sz w:val="28"/>
          <w:szCs w:val="28"/>
        </w:rPr>
        <w:t>:</w:t>
      </w:r>
    </w:p>
    <w:p w14:paraId="1DD2AADA" w14:textId="77777777" w:rsidR="00E76186" w:rsidRPr="00E76186" w:rsidRDefault="00E76186" w:rsidP="00E76186">
      <w:pPr>
        <w:rPr>
          <w:sz w:val="28"/>
          <w:szCs w:val="28"/>
        </w:rPr>
      </w:pPr>
      <w:r w:rsidRPr="00E76186">
        <w:rPr>
          <w:sz w:val="28"/>
          <w:szCs w:val="28"/>
        </w:rPr>
        <w:t>Dorothy Chen-Maynard, PhD, RDN, FAND</w:t>
      </w:r>
    </w:p>
    <w:p w14:paraId="35F130C8" w14:textId="77777777" w:rsidR="00E76186" w:rsidRPr="00E76186" w:rsidRDefault="00E76186" w:rsidP="00E76186">
      <w:pPr>
        <w:rPr>
          <w:sz w:val="28"/>
          <w:szCs w:val="28"/>
        </w:rPr>
      </w:pPr>
      <w:r w:rsidRPr="00E76186">
        <w:rPr>
          <w:sz w:val="28"/>
          <w:szCs w:val="28"/>
        </w:rPr>
        <w:t>Program Coordinator, Nutrition and Food Sciences</w:t>
      </w:r>
    </w:p>
    <w:p w14:paraId="00E93C5B" w14:textId="77777777" w:rsidR="00E76186" w:rsidRPr="00E76186" w:rsidRDefault="00E76186" w:rsidP="00E76186">
      <w:pPr>
        <w:rPr>
          <w:sz w:val="28"/>
          <w:szCs w:val="28"/>
        </w:rPr>
      </w:pPr>
      <w:r w:rsidRPr="00E76186">
        <w:rPr>
          <w:sz w:val="28"/>
          <w:szCs w:val="28"/>
        </w:rPr>
        <w:t>Director, Didactic Program in Dietetics</w:t>
      </w:r>
    </w:p>
    <w:p w14:paraId="0EBD1E6B" w14:textId="77777777" w:rsidR="00E76186" w:rsidRPr="00E76186" w:rsidRDefault="00E76186" w:rsidP="00E76186">
      <w:pPr>
        <w:rPr>
          <w:sz w:val="28"/>
          <w:szCs w:val="28"/>
        </w:rPr>
      </w:pPr>
      <w:r w:rsidRPr="00E76186">
        <w:rPr>
          <w:sz w:val="28"/>
          <w:szCs w:val="28"/>
        </w:rPr>
        <w:t>Email: dchen@csusb.edu</w:t>
      </w:r>
    </w:p>
    <w:p w14:paraId="2D2EEFC0" w14:textId="7E71E39B" w:rsidR="00E76186" w:rsidRDefault="00E76186" w:rsidP="00E76186">
      <w:pPr>
        <w:rPr>
          <w:sz w:val="28"/>
          <w:szCs w:val="28"/>
        </w:rPr>
      </w:pPr>
      <w:r w:rsidRPr="00E76186">
        <w:rPr>
          <w:sz w:val="28"/>
          <w:szCs w:val="28"/>
        </w:rPr>
        <w:t>Phone: (909) 537-5340</w:t>
      </w:r>
    </w:p>
    <w:p w14:paraId="7235B09C" w14:textId="10C541E4" w:rsidR="00E76186" w:rsidRDefault="00E76186" w:rsidP="00E76186">
      <w:pPr>
        <w:rPr>
          <w:sz w:val="28"/>
          <w:szCs w:val="28"/>
        </w:rPr>
      </w:pPr>
    </w:p>
    <w:p w14:paraId="3EFB8928" w14:textId="42D1F2B6" w:rsidR="00DC6024" w:rsidRPr="00DC6024" w:rsidRDefault="00DC6024" w:rsidP="00E76186">
      <w:pPr>
        <w:rPr>
          <w:color w:val="000000" w:themeColor="text1"/>
        </w:rPr>
      </w:pPr>
      <w:r w:rsidRPr="00DC6024">
        <w:rPr>
          <w:b/>
          <w:bCs/>
          <w:color w:val="002060"/>
          <w:sz w:val="28"/>
          <w:szCs w:val="28"/>
        </w:rPr>
        <w:t xml:space="preserve">2020-21 ISPP Program Brochure </w:t>
      </w:r>
      <w:r>
        <w:rPr>
          <w:color w:val="000000" w:themeColor="text1"/>
        </w:rPr>
        <w:t>(Link to PDF document</w:t>
      </w:r>
      <w:r w:rsidR="0075238A">
        <w:rPr>
          <w:color w:val="000000" w:themeColor="text1"/>
        </w:rPr>
        <w:t>, “</w:t>
      </w:r>
      <w:r w:rsidR="0075238A" w:rsidRPr="0075238A">
        <w:rPr>
          <w:color w:val="000000" w:themeColor="text1"/>
        </w:rPr>
        <w:t>ISPP 2020-21 Brochure</w:t>
      </w:r>
      <w:r w:rsidR="0075238A">
        <w:rPr>
          <w:color w:val="000000" w:themeColor="text1"/>
        </w:rPr>
        <w:t>”</w:t>
      </w:r>
      <w:r>
        <w:rPr>
          <w:color w:val="000000" w:themeColor="text1"/>
        </w:rPr>
        <w:t>)</w:t>
      </w:r>
    </w:p>
    <w:p w14:paraId="1A48726E" w14:textId="77777777" w:rsidR="00DC6024" w:rsidRDefault="00DC6024" w:rsidP="00E76186">
      <w:pPr>
        <w:rPr>
          <w:b/>
          <w:bCs/>
          <w:sz w:val="36"/>
          <w:szCs w:val="36"/>
        </w:rPr>
      </w:pPr>
    </w:p>
    <w:p w14:paraId="12B169DF" w14:textId="52C9943B" w:rsidR="00E76186" w:rsidRPr="00E76186" w:rsidRDefault="00E76186" w:rsidP="00E76186">
      <w:pPr>
        <w:rPr>
          <w:b/>
          <w:bCs/>
          <w:sz w:val="36"/>
          <w:szCs w:val="36"/>
        </w:rPr>
      </w:pPr>
      <w:r w:rsidRPr="00E76186">
        <w:rPr>
          <w:b/>
          <w:bCs/>
          <w:sz w:val="36"/>
          <w:szCs w:val="36"/>
        </w:rPr>
        <w:lastRenderedPageBreak/>
        <w:t>Who is Eligible to Apply?</w:t>
      </w:r>
    </w:p>
    <w:p w14:paraId="3B373A1F" w14:textId="77777777" w:rsidR="00E76186" w:rsidRPr="00E76186" w:rsidRDefault="00E76186" w:rsidP="00E76186">
      <w:pPr>
        <w:rPr>
          <w:sz w:val="28"/>
          <w:szCs w:val="28"/>
        </w:rPr>
      </w:pPr>
      <w:r w:rsidRPr="00E76186">
        <w:rPr>
          <w:sz w:val="28"/>
          <w:szCs w:val="28"/>
        </w:rPr>
        <w:t>Qualified DPD graduates with a verification statement from DPD who were not previously matched to a DI program.</w:t>
      </w:r>
    </w:p>
    <w:p w14:paraId="0ABF0BB3" w14:textId="77777777" w:rsidR="00E76186" w:rsidRDefault="00E76186" w:rsidP="00E76186">
      <w:pPr>
        <w:rPr>
          <w:sz w:val="28"/>
          <w:szCs w:val="28"/>
        </w:rPr>
      </w:pPr>
    </w:p>
    <w:p w14:paraId="7A7D8CFC" w14:textId="13ED1EB0" w:rsidR="00E76186" w:rsidRPr="00E76186" w:rsidRDefault="00E76186" w:rsidP="00E76186">
      <w:pPr>
        <w:rPr>
          <w:sz w:val="28"/>
          <w:szCs w:val="28"/>
        </w:rPr>
      </w:pPr>
      <w:r w:rsidRPr="00E76186">
        <w:rPr>
          <w:sz w:val="28"/>
          <w:szCs w:val="28"/>
        </w:rPr>
        <w:t>This is an online program that does not satisfy immigration requirements for a full-time, matriculated student visa and therefore, the College of Extended and Global Education cannot issue or accept a transfer of I-20.</w:t>
      </w:r>
    </w:p>
    <w:sectPr w:rsidR="00E76186" w:rsidRPr="00E76186" w:rsidSect="00DF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C24E2"/>
    <w:multiLevelType w:val="hybridMultilevel"/>
    <w:tmpl w:val="466C1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DB"/>
    <w:rsid w:val="001642FD"/>
    <w:rsid w:val="004A5C39"/>
    <w:rsid w:val="0075238A"/>
    <w:rsid w:val="007E0122"/>
    <w:rsid w:val="00892661"/>
    <w:rsid w:val="00942890"/>
    <w:rsid w:val="00A66ADB"/>
    <w:rsid w:val="00DC6024"/>
    <w:rsid w:val="00DF516C"/>
    <w:rsid w:val="00E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124E"/>
  <w15:chartTrackingRefBased/>
  <w15:docId w15:val="{E183972B-7EC8-3B48-8815-994320FE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C39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C39"/>
    <w:rPr>
      <w:rFonts w:asciiTheme="majorHAnsi" w:eastAsiaTheme="majorEastAsia" w:hAnsiTheme="majorHAnsi" w:cstheme="majorBidi"/>
      <w:b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A66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6A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A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.csusb.edu/pace/courses-programs/medical-health-care/individualized-supervised-practice-pathways-ispp-dieteti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l.csusb.edu/pace/courses-programs/medical-health-care/individualized-supervised-practice-pathways-ispp-dieteti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el.csusb.edu/pace/courses-programs/medical-health-care/individualized-supervised-practice-pathwaysdietetics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B1AD5E-748F-6649-BA51-2215B4F4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4</cp:revision>
  <dcterms:created xsi:type="dcterms:W3CDTF">2020-03-25T23:36:00Z</dcterms:created>
  <dcterms:modified xsi:type="dcterms:W3CDTF">2020-03-26T00:03:00Z</dcterms:modified>
</cp:coreProperties>
</file>